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3F082" w14:textId="3592F1F1" w:rsidR="001624DD" w:rsidRPr="00757801" w:rsidRDefault="001624DD" w:rsidP="00757801">
      <w:pPr>
        <w:pStyle w:val="NormalnyWeb"/>
        <w:spacing w:before="0" w:beforeAutospacing="0" w:after="0" w:afterAutospacing="0" w:line="360" w:lineRule="auto"/>
        <w:jc w:val="right"/>
        <w:outlineLvl w:val="0"/>
        <w:rPr>
          <w:rStyle w:val="paragraphpunkt1"/>
          <w:rFonts w:ascii="Calibri" w:hAnsi="Calibri" w:cs="Arial"/>
          <w:kern w:val="24"/>
        </w:rPr>
      </w:pPr>
      <w:r w:rsidRPr="00757801">
        <w:rPr>
          <w:rStyle w:val="paragraphpunkt1"/>
          <w:rFonts w:ascii="Calibri" w:hAnsi="Calibri" w:cs="Arial"/>
          <w:b w:val="0"/>
          <w:kern w:val="24"/>
        </w:rPr>
        <w:t xml:space="preserve">Kraków, dn. </w:t>
      </w:r>
      <w:r w:rsidR="00466C7E" w:rsidRPr="00757801">
        <w:rPr>
          <w:rStyle w:val="paragraphpunkt1"/>
          <w:rFonts w:ascii="Calibri" w:hAnsi="Calibri" w:cs="Arial"/>
          <w:b w:val="0"/>
          <w:kern w:val="24"/>
        </w:rPr>
        <w:t>1</w:t>
      </w:r>
      <w:r w:rsidR="00B55B5F">
        <w:rPr>
          <w:rStyle w:val="paragraphpunkt1"/>
          <w:rFonts w:ascii="Calibri" w:hAnsi="Calibri" w:cs="Arial"/>
          <w:b w:val="0"/>
          <w:kern w:val="24"/>
        </w:rPr>
        <w:t>7</w:t>
      </w:r>
      <w:r w:rsidR="00466C7E" w:rsidRPr="00757801">
        <w:rPr>
          <w:rStyle w:val="paragraphpunkt1"/>
          <w:rFonts w:ascii="Calibri" w:hAnsi="Calibri" w:cs="Arial"/>
          <w:b w:val="0"/>
          <w:kern w:val="24"/>
        </w:rPr>
        <w:t xml:space="preserve"> czerwca</w:t>
      </w:r>
      <w:r w:rsidRPr="00757801">
        <w:rPr>
          <w:rStyle w:val="paragraphpunkt1"/>
          <w:rFonts w:ascii="Calibri" w:hAnsi="Calibri" w:cs="Arial"/>
          <w:b w:val="0"/>
          <w:kern w:val="24"/>
        </w:rPr>
        <w:t xml:space="preserve"> 202</w:t>
      </w:r>
      <w:r w:rsidR="00466C7E" w:rsidRPr="00757801">
        <w:rPr>
          <w:rStyle w:val="paragraphpunkt1"/>
          <w:rFonts w:ascii="Calibri" w:hAnsi="Calibri" w:cs="Arial"/>
          <w:b w:val="0"/>
          <w:kern w:val="24"/>
        </w:rPr>
        <w:t>6</w:t>
      </w:r>
      <w:r w:rsidRPr="00757801">
        <w:rPr>
          <w:rStyle w:val="paragraphpunkt1"/>
          <w:rFonts w:ascii="Calibri" w:hAnsi="Calibri" w:cs="Arial"/>
          <w:b w:val="0"/>
          <w:kern w:val="24"/>
        </w:rPr>
        <w:t xml:space="preserve"> r.</w:t>
      </w:r>
    </w:p>
    <w:p w14:paraId="781E6166" w14:textId="77777777" w:rsidR="00EA4E42" w:rsidRPr="00757801" w:rsidRDefault="00EA4E42" w:rsidP="00757801">
      <w:pPr>
        <w:spacing w:after="0" w:line="360" w:lineRule="auto"/>
        <w:outlineLvl w:val="0"/>
        <w:rPr>
          <w:rFonts w:ascii="Calibri" w:eastAsia="Arial Unicode MS" w:hAnsi="Calibri" w:cs="Arial"/>
          <w:kern w:val="24"/>
          <w:sz w:val="24"/>
        </w:rPr>
      </w:pPr>
    </w:p>
    <w:p w14:paraId="408B6C68" w14:textId="501E0B23" w:rsidR="001624DD" w:rsidRPr="00757801" w:rsidRDefault="001624DD" w:rsidP="00757801">
      <w:pPr>
        <w:spacing w:after="0" w:line="360" w:lineRule="auto"/>
        <w:outlineLvl w:val="0"/>
        <w:rPr>
          <w:rFonts w:ascii="Calibri" w:eastAsia="Arial Unicode MS" w:hAnsi="Calibri" w:cs="Arial"/>
          <w:b/>
          <w:bCs/>
          <w:kern w:val="24"/>
          <w:sz w:val="24"/>
        </w:rPr>
      </w:pPr>
      <w:r w:rsidRPr="00757801">
        <w:rPr>
          <w:rFonts w:ascii="Calibri" w:eastAsia="Arial Unicode MS" w:hAnsi="Calibri" w:cs="Arial"/>
          <w:kern w:val="24"/>
          <w:sz w:val="24"/>
        </w:rPr>
        <w:t>Nr sprawy:</w:t>
      </w:r>
      <w:r w:rsidRPr="00757801">
        <w:rPr>
          <w:rFonts w:ascii="Calibri" w:eastAsia="Arial Unicode MS" w:hAnsi="Calibri" w:cs="Arial"/>
          <w:b/>
          <w:bCs/>
          <w:kern w:val="24"/>
          <w:sz w:val="24"/>
        </w:rPr>
        <w:t xml:space="preserve"> </w:t>
      </w:r>
      <w:r w:rsidR="00466C7E" w:rsidRPr="00757801">
        <w:rPr>
          <w:rStyle w:val="paragraphpunkt1"/>
          <w:rFonts w:ascii="Calibri" w:hAnsi="Calibri"/>
          <w:kern w:val="24"/>
          <w:sz w:val="24"/>
        </w:rPr>
        <w:t>DA-27</w:t>
      </w:r>
      <w:r w:rsidR="00463123">
        <w:rPr>
          <w:rStyle w:val="paragraphpunkt1"/>
          <w:rFonts w:ascii="Calibri" w:hAnsi="Calibri"/>
          <w:kern w:val="24"/>
          <w:sz w:val="24"/>
        </w:rPr>
        <w:t>1</w:t>
      </w:r>
      <w:r w:rsidR="00466C7E" w:rsidRPr="00757801">
        <w:rPr>
          <w:rStyle w:val="paragraphpunkt1"/>
          <w:rFonts w:ascii="Calibri" w:hAnsi="Calibri"/>
          <w:kern w:val="24"/>
          <w:sz w:val="24"/>
        </w:rPr>
        <w:t>-</w:t>
      </w:r>
      <w:r w:rsidR="00463123">
        <w:rPr>
          <w:rStyle w:val="paragraphpunkt1"/>
          <w:rFonts w:ascii="Calibri" w:hAnsi="Calibri"/>
          <w:kern w:val="24"/>
          <w:sz w:val="24"/>
        </w:rPr>
        <w:t>6</w:t>
      </w:r>
      <w:r w:rsidR="00466C7E" w:rsidRPr="00757801">
        <w:rPr>
          <w:rStyle w:val="paragraphpunkt1"/>
          <w:rFonts w:ascii="Calibri" w:hAnsi="Calibri"/>
          <w:kern w:val="24"/>
          <w:sz w:val="24"/>
        </w:rPr>
        <w:t>/2026</w:t>
      </w:r>
    </w:p>
    <w:p w14:paraId="3FCAB06B" w14:textId="77777777" w:rsidR="00EA4E42" w:rsidRPr="00757801" w:rsidRDefault="00EA4E42" w:rsidP="00757801">
      <w:pPr>
        <w:spacing w:after="0" w:line="360" w:lineRule="auto"/>
        <w:jc w:val="center"/>
        <w:rPr>
          <w:rFonts w:ascii="Calibri" w:eastAsia="Times New Roman" w:hAnsi="Calibri" w:cstheme="minorHAnsi"/>
          <w:b/>
          <w:bCs/>
          <w:kern w:val="24"/>
          <w:sz w:val="24"/>
          <w:lang w:eastAsia="pl-PL"/>
        </w:rPr>
      </w:pPr>
    </w:p>
    <w:p w14:paraId="5DDEBC28" w14:textId="77777777" w:rsidR="00103C82" w:rsidRPr="00757801" w:rsidRDefault="00BC0681" w:rsidP="00757801">
      <w:pPr>
        <w:spacing w:after="0" w:line="360" w:lineRule="auto"/>
        <w:jc w:val="center"/>
        <w:rPr>
          <w:rFonts w:ascii="Calibri" w:eastAsia="Calibri" w:hAnsi="Calibri" w:cstheme="minorHAnsi"/>
          <w:b/>
          <w:kern w:val="24"/>
          <w:sz w:val="24"/>
        </w:rPr>
      </w:pPr>
      <w:r w:rsidRPr="00757801">
        <w:rPr>
          <w:rFonts w:ascii="Calibri" w:eastAsia="Times New Roman" w:hAnsi="Calibri" w:cstheme="minorHAnsi"/>
          <w:b/>
          <w:bCs/>
          <w:kern w:val="24"/>
          <w:sz w:val="24"/>
          <w:lang w:eastAsia="pl-PL"/>
        </w:rPr>
        <w:t xml:space="preserve">ZAPYTANIE </w:t>
      </w:r>
      <w:r w:rsidRPr="00757801">
        <w:rPr>
          <w:rFonts w:ascii="Calibri" w:eastAsia="Calibri" w:hAnsi="Calibri" w:cstheme="minorHAnsi"/>
          <w:b/>
          <w:kern w:val="24"/>
          <w:sz w:val="24"/>
        </w:rPr>
        <w:t>OFERTOWE</w:t>
      </w:r>
    </w:p>
    <w:p w14:paraId="44E528B7" w14:textId="77777777" w:rsidR="00BC0681" w:rsidRPr="00757801" w:rsidRDefault="00BC0681" w:rsidP="00757801">
      <w:pPr>
        <w:spacing w:after="0" w:line="360" w:lineRule="auto"/>
        <w:jc w:val="center"/>
        <w:rPr>
          <w:rFonts w:ascii="Calibri" w:hAnsi="Calibri"/>
          <w:b/>
          <w:bCs/>
          <w:kern w:val="24"/>
          <w:sz w:val="24"/>
        </w:rPr>
      </w:pPr>
    </w:p>
    <w:p w14:paraId="2657DAAF" w14:textId="77777777" w:rsidR="00BC0681" w:rsidRPr="00757801" w:rsidRDefault="00BC0681" w:rsidP="00757801">
      <w:pPr>
        <w:spacing w:after="0" w:line="360" w:lineRule="auto"/>
        <w:jc w:val="center"/>
        <w:rPr>
          <w:rFonts w:ascii="Calibri" w:hAnsi="Calibri"/>
          <w:b/>
          <w:bCs/>
          <w:kern w:val="24"/>
          <w:sz w:val="24"/>
        </w:rPr>
      </w:pPr>
      <w:r w:rsidRPr="00757801">
        <w:rPr>
          <w:rFonts w:ascii="Calibri" w:hAnsi="Calibri"/>
          <w:b/>
          <w:bCs/>
          <w:kern w:val="24"/>
          <w:sz w:val="24"/>
        </w:rPr>
        <w:t>Instytut Ochrony Przyrody Polskiej Akademii Nauk</w:t>
      </w:r>
    </w:p>
    <w:p w14:paraId="136D3C20" w14:textId="77777777" w:rsidR="00BC0681" w:rsidRPr="00757801" w:rsidRDefault="00BC0681" w:rsidP="00757801">
      <w:pPr>
        <w:spacing w:after="0" w:line="360" w:lineRule="auto"/>
        <w:jc w:val="center"/>
        <w:rPr>
          <w:rFonts w:ascii="Calibri" w:hAnsi="Calibri"/>
          <w:b/>
          <w:bCs/>
          <w:kern w:val="24"/>
          <w:sz w:val="24"/>
        </w:rPr>
      </w:pPr>
      <w:r w:rsidRPr="00757801">
        <w:rPr>
          <w:rFonts w:ascii="Calibri" w:hAnsi="Calibri"/>
          <w:b/>
          <w:bCs/>
          <w:kern w:val="24"/>
          <w:sz w:val="24"/>
        </w:rPr>
        <w:t>al. Adama Mickiewicza 33</w:t>
      </w:r>
    </w:p>
    <w:p w14:paraId="60A85537" w14:textId="77777777" w:rsidR="00BC0681" w:rsidRPr="00757801" w:rsidRDefault="00BC0681" w:rsidP="00757801">
      <w:pPr>
        <w:spacing w:after="0" w:line="360" w:lineRule="auto"/>
        <w:jc w:val="center"/>
        <w:rPr>
          <w:rFonts w:ascii="Calibri" w:hAnsi="Calibri"/>
          <w:b/>
          <w:kern w:val="24"/>
          <w:sz w:val="24"/>
        </w:rPr>
      </w:pPr>
      <w:r w:rsidRPr="00757801">
        <w:rPr>
          <w:rFonts w:ascii="Calibri" w:hAnsi="Calibri"/>
          <w:b/>
          <w:bCs/>
          <w:kern w:val="24"/>
          <w:sz w:val="24"/>
        </w:rPr>
        <w:t>31-120 Kraków</w:t>
      </w:r>
    </w:p>
    <w:p w14:paraId="34DA04A9" w14:textId="77777777" w:rsidR="00BC0681" w:rsidRPr="00757801" w:rsidRDefault="00BC0681" w:rsidP="00757801">
      <w:pPr>
        <w:spacing w:after="0" w:line="360" w:lineRule="auto"/>
        <w:jc w:val="center"/>
        <w:rPr>
          <w:rFonts w:ascii="Calibri" w:hAnsi="Calibri"/>
          <w:color w:val="000000"/>
          <w:kern w:val="24"/>
          <w:sz w:val="24"/>
          <w:szCs w:val="20"/>
        </w:rPr>
      </w:pPr>
      <w:r w:rsidRPr="00757801">
        <w:rPr>
          <w:rFonts w:ascii="Calibri" w:hAnsi="Calibri"/>
          <w:bCs/>
          <w:kern w:val="24"/>
          <w:sz w:val="24"/>
        </w:rPr>
        <w:t xml:space="preserve">zaprasza do </w:t>
      </w:r>
      <w:r w:rsidRPr="00757801">
        <w:rPr>
          <w:rFonts w:ascii="Calibri" w:hAnsi="Calibri"/>
          <w:bCs/>
          <w:color w:val="000000"/>
          <w:kern w:val="24"/>
          <w:sz w:val="24"/>
        </w:rPr>
        <w:t xml:space="preserve">składania ofert w postępowaniu o udzielenie zamówienia na dostawę </w:t>
      </w:r>
      <w:r w:rsidRPr="00757801">
        <w:rPr>
          <w:rFonts w:ascii="Calibri" w:hAnsi="Calibri"/>
          <w:color w:val="000000"/>
          <w:kern w:val="24"/>
          <w:sz w:val="24"/>
        </w:rPr>
        <w:t xml:space="preserve">pn. </w:t>
      </w:r>
      <w:r w:rsidRPr="00757801">
        <w:rPr>
          <w:rFonts w:ascii="Calibri" w:hAnsi="Calibri"/>
          <w:b/>
          <w:bCs/>
          <w:color w:val="000000"/>
          <w:kern w:val="24"/>
          <w:sz w:val="24"/>
        </w:rPr>
        <w:br/>
        <w:t xml:space="preserve">„Dostawa </w:t>
      </w:r>
      <w:r w:rsidR="00466C7E" w:rsidRPr="00757801">
        <w:rPr>
          <w:rFonts w:ascii="Calibri" w:hAnsi="Calibri"/>
          <w:b/>
          <w:bCs/>
          <w:color w:val="000000"/>
          <w:kern w:val="24"/>
          <w:sz w:val="24"/>
        </w:rPr>
        <w:t>4 szt. k</w:t>
      </w:r>
      <w:r w:rsidR="00466C7E" w:rsidRPr="00757801">
        <w:rPr>
          <w:rFonts w:ascii="Calibri" w:hAnsi="Calibri" w:cs="Tahoma"/>
          <w:b/>
          <w:kern w:val="24"/>
          <w:sz w:val="24"/>
        </w:rPr>
        <w:t xml:space="preserve">omór klimatycznych, </w:t>
      </w:r>
      <w:proofErr w:type="spellStart"/>
      <w:r w:rsidR="00466C7E" w:rsidRPr="00757801">
        <w:rPr>
          <w:rFonts w:ascii="Calibri" w:hAnsi="Calibri" w:cs="Tahoma"/>
          <w:b/>
          <w:kern w:val="24"/>
          <w:sz w:val="24"/>
        </w:rPr>
        <w:t>fitotronowych</w:t>
      </w:r>
      <w:proofErr w:type="spellEnd"/>
      <w:r w:rsidR="00466C7E" w:rsidRPr="00757801">
        <w:rPr>
          <w:rFonts w:ascii="Calibri" w:hAnsi="Calibri" w:cs="Tahoma"/>
          <w:b/>
          <w:kern w:val="24"/>
          <w:sz w:val="24"/>
        </w:rPr>
        <w:t>, z nawilżaczem parowym, do hodowli roślin</w:t>
      </w:r>
      <w:r w:rsidRPr="00757801">
        <w:rPr>
          <w:rFonts w:ascii="Calibri" w:eastAsia="Times New Roman" w:hAnsi="Calibri"/>
          <w:b/>
          <w:bCs/>
          <w:color w:val="000000"/>
          <w:kern w:val="24"/>
          <w:sz w:val="24"/>
          <w:lang w:eastAsia="pl-PL"/>
        </w:rPr>
        <w:t>”</w:t>
      </w:r>
      <w:r w:rsidRPr="00757801">
        <w:rPr>
          <w:rFonts w:ascii="Calibri" w:hAnsi="Calibri"/>
          <w:color w:val="000000"/>
          <w:kern w:val="24"/>
          <w:sz w:val="24"/>
          <w:szCs w:val="20"/>
        </w:rPr>
        <w:t>, realizowaną w ramach projektu FENX.01.05-IW.01-0013/24 Ochrona czynna dzwonka piłkowanego oraz innych cennych gatunków roślin górskich.</w:t>
      </w:r>
    </w:p>
    <w:p w14:paraId="2AF18D87" w14:textId="77777777" w:rsidR="001624DD" w:rsidRPr="00757801" w:rsidRDefault="001624DD" w:rsidP="00757801">
      <w:pPr>
        <w:spacing w:after="0" w:line="360" w:lineRule="auto"/>
        <w:rPr>
          <w:rFonts w:ascii="Calibri" w:eastAsia="Calibri" w:hAnsi="Calibri" w:cstheme="minorHAnsi"/>
          <w:kern w:val="24"/>
          <w:sz w:val="24"/>
        </w:rPr>
      </w:pPr>
    </w:p>
    <w:p w14:paraId="0FCF4E7C" w14:textId="77777777" w:rsidR="004A7BE1" w:rsidRPr="00757801" w:rsidRDefault="004A7BE1" w:rsidP="00757801">
      <w:pPr>
        <w:pStyle w:val="Akapitzlist"/>
        <w:numPr>
          <w:ilvl w:val="0"/>
          <w:numId w:val="2"/>
        </w:numPr>
        <w:autoSpaceDE w:val="0"/>
        <w:autoSpaceDN w:val="0"/>
        <w:adjustRightInd w:val="0"/>
        <w:spacing w:after="0" w:line="360" w:lineRule="auto"/>
        <w:ind w:left="426" w:hanging="426"/>
        <w:rPr>
          <w:rFonts w:ascii="Calibri" w:eastAsia="Calibri" w:hAnsi="Calibri" w:cs="Calibri"/>
          <w:kern w:val="24"/>
          <w:sz w:val="24"/>
        </w:rPr>
      </w:pPr>
      <w:bookmarkStart w:id="0" w:name="_Hlk140228218"/>
      <w:r w:rsidRPr="00757801">
        <w:rPr>
          <w:rFonts w:ascii="Calibri" w:eastAsia="Calibri" w:hAnsi="Calibri" w:cs="Calibri"/>
          <w:b/>
          <w:bCs/>
          <w:kern w:val="24"/>
          <w:sz w:val="24"/>
        </w:rPr>
        <w:t xml:space="preserve">Nazwa i adres Zamawiającego: </w:t>
      </w:r>
    </w:p>
    <w:p w14:paraId="1F02A7BE" w14:textId="77777777" w:rsidR="00BC0681" w:rsidRPr="00757801" w:rsidRDefault="00BC0681" w:rsidP="00757801">
      <w:pPr>
        <w:spacing w:after="0" w:line="360" w:lineRule="auto"/>
        <w:rPr>
          <w:rFonts w:ascii="Calibri" w:hAnsi="Calibri"/>
          <w:kern w:val="24"/>
          <w:sz w:val="24"/>
        </w:rPr>
      </w:pPr>
      <w:r w:rsidRPr="00757801">
        <w:rPr>
          <w:rFonts w:ascii="Calibri" w:hAnsi="Calibri"/>
          <w:kern w:val="24"/>
          <w:sz w:val="24"/>
        </w:rPr>
        <w:t>I</w:t>
      </w:r>
      <w:r w:rsidRPr="00757801">
        <w:rPr>
          <w:rFonts w:ascii="Calibri" w:hAnsi="Calibri"/>
          <w:bCs/>
          <w:kern w:val="24"/>
          <w:sz w:val="24"/>
        </w:rPr>
        <w:t>nstytut Ochrony Przyrody Polskiej Akademii Nauk</w:t>
      </w:r>
    </w:p>
    <w:p w14:paraId="43E9DC72" w14:textId="77777777" w:rsidR="00BC0681" w:rsidRPr="00757801" w:rsidRDefault="00BC0681" w:rsidP="00757801">
      <w:pPr>
        <w:spacing w:after="0" w:line="360" w:lineRule="auto"/>
        <w:rPr>
          <w:rFonts w:ascii="Calibri" w:hAnsi="Calibri"/>
          <w:bCs/>
          <w:kern w:val="24"/>
          <w:sz w:val="24"/>
        </w:rPr>
      </w:pPr>
      <w:r w:rsidRPr="00757801">
        <w:rPr>
          <w:rFonts w:ascii="Calibri" w:hAnsi="Calibri"/>
          <w:bCs/>
          <w:kern w:val="24"/>
          <w:sz w:val="24"/>
        </w:rPr>
        <w:t>al. Adama Mickiewicza 33</w:t>
      </w:r>
    </w:p>
    <w:p w14:paraId="7DBAD2A2" w14:textId="77777777" w:rsidR="00BC0681" w:rsidRPr="00757801" w:rsidRDefault="00BC0681" w:rsidP="00757801">
      <w:pPr>
        <w:spacing w:after="0" w:line="360" w:lineRule="auto"/>
        <w:rPr>
          <w:rFonts w:ascii="Calibri" w:hAnsi="Calibri"/>
          <w:kern w:val="24"/>
          <w:sz w:val="24"/>
        </w:rPr>
      </w:pPr>
      <w:r w:rsidRPr="00757801">
        <w:rPr>
          <w:rFonts w:ascii="Calibri" w:hAnsi="Calibri"/>
          <w:bCs/>
          <w:kern w:val="24"/>
          <w:sz w:val="24"/>
        </w:rPr>
        <w:t>31-120 Kraków</w:t>
      </w:r>
    </w:p>
    <w:p w14:paraId="032F8D29" w14:textId="77777777" w:rsidR="00BC0681" w:rsidRPr="00757801" w:rsidRDefault="00BC0681" w:rsidP="00757801">
      <w:pPr>
        <w:spacing w:after="0" w:line="360" w:lineRule="auto"/>
        <w:rPr>
          <w:rFonts w:ascii="Calibri" w:hAnsi="Calibri"/>
          <w:kern w:val="24"/>
          <w:sz w:val="24"/>
        </w:rPr>
      </w:pPr>
      <w:r w:rsidRPr="00757801">
        <w:rPr>
          <w:rFonts w:ascii="Calibri" w:hAnsi="Calibri"/>
          <w:kern w:val="24"/>
          <w:sz w:val="24"/>
        </w:rPr>
        <w:t>NIP: 6750001917; REGON: 000326291</w:t>
      </w:r>
    </w:p>
    <w:p w14:paraId="52471E8F" w14:textId="77777777" w:rsidR="00BC0681" w:rsidRPr="00757801" w:rsidRDefault="00BC0681" w:rsidP="00757801">
      <w:pPr>
        <w:spacing w:after="0" w:line="360" w:lineRule="auto"/>
        <w:rPr>
          <w:rFonts w:ascii="Calibri" w:hAnsi="Calibri"/>
          <w:kern w:val="24"/>
          <w:sz w:val="24"/>
          <w:lang w:val="en-US"/>
        </w:rPr>
      </w:pPr>
      <w:r w:rsidRPr="00757801">
        <w:rPr>
          <w:rFonts w:ascii="Calibri" w:hAnsi="Calibri"/>
          <w:kern w:val="24"/>
          <w:sz w:val="24"/>
          <w:lang w:val="en-US"/>
        </w:rPr>
        <w:t>tel. +48 126322221</w:t>
      </w:r>
    </w:p>
    <w:p w14:paraId="0D6C246E" w14:textId="77777777" w:rsidR="004A7BE1" w:rsidRPr="00757801" w:rsidRDefault="00BC0681" w:rsidP="00757801">
      <w:pPr>
        <w:spacing w:after="0" w:line="360" w:lineRule="auto"/>
        <w:rPr>
          <w:rFonts w:ascii="Calibri" w:eastAsia="Calibri" w:hAnsi="Calibri" w:cs="Calibri"/>
          <w:kern w:val="24"/>
          <w:sz w:val="24"/>
          <w:lang w:val="en-US"/>
        </w:rPr>
      </w:pPr>
      <w:r w:rsidRPr="00757801">
        <w:rPr>
          <w:rFonts w:ascii="Calibri" w:hAnsi="Calibri"/>
          <w:kern w:val="24"/>
          <w:sz w:val="24"/>
          <w:lang w:val="en-US"/>
        </w:rPr>
        <w:t>e-mail: zamowienia@iop.krakow.pl</w:t>
      </w:r>
    </w:p>
    <w:p w14:paraId="08BE373A" w14:textId="77777777" w:rsidR="004A7BE1" w:rsidRPr="00757801" w:rsidRDefault="004A7BE1" w:rsidP="00757801">
      <w:pPr>
        <w:autoSpaceDE w:val="0"/>
        <w:autoSpaceDN w:val="0"/>
        <w:adjustRightInd w:val="0"/>
        <w:spacing w:after="0" w:line="360" w:lineRule="auto"/>
        <w:rPr>
          <w:rFonts w:ascii="Calibri" w:eastAsia="Calibri" w:hAnsi="Calibri" w:cs="Calibri"/>
          <w:kern w:val="24"/>
          <w:sz w:val="24"/>
          <w:lang w:val="en-US"/>
        </w:rPr>
      </w:pPr>
    </w:p>
    <w:p w14:paraId="04596672" w14:textId="77777777" w:rsidR="001624DD" w:rsidRPr="00757801" w:rsidRDefault="004A7BE1" w:rsidP="00757801">
      <w:pPr>
        <w:pStyle w:val="Akapitzlist"/>
        <w:numPr>
          <w:ilvl w:val="0"/>
          <w:numId w:val="2"/>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b/>
          <w:bCs/>
          <w:kern w:val="24"/>
          <w:sz w:val="24"/>
        </w:rPr>
        <w:t>Tryb udzieleni</w:t>
      </w:r>
      <w:r w:rsidR="00757801">
        <w:rPr>
          <w:rFonts w:ascii="Calibri" w:eastAsia="Calibri" w:hAnsi="Calibri" w:cs="Calibri"/>
          <w:b/>
          <w:bCs/>
          <w:kern w:val="24"/>
          <w:sz w:val="24"/>
        </w:rPr>
        <w:t>a</w:t>
      </w:r>
      <w:r w:rsidRPr="00757801">
        <w:rPr>
          <w:rFonts w:ascii="Calibri" w:eastAsia="Calibri" w:hAnsi="Calibri" w:cs="Calibri"/>
          <w:b/>
          <w:bCs/>
          <w:kern w:val="24"/>
          <w:sz w:val="24"/>
        </w:rPr>
        <w:t xml:space="preserve"> zamówienia</w:t>
      </w:r>
    </w:p>
    <w:p w14:paraId="74BBC3A1" w14:textId="77777777" w:rsidR="00EA4E42" w:rsidRPr="00757801" w:rsidRDefault="004A7BE1" w:rsidP="00757801">
      <w:pPr>
        <w:pStyle w:val="Akapitzlist"/>
        <w:numPr>
          <w:ilvl w:val="0"/>
          <w:numId w:val="14"/>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 xml:space="preserve">Do udzielenia przedmiotowego zamówienia nie stosuje się </w:t>
      </w:r>
      <w:r w:rsidR="00EA4E42" w:rsidRPr="00757801">
        <w:rPr>
          <w:rFonts w:ascii="Calibri" w:eastAsia="Calibri" w:hAnsi="Calibri" w:cs="Calibri"/>
          <w:kern w:val="24"/>
          <w:sz w:val="24"/>
        </w:rPr>
        <w:t xml:space="preserve">przepisów </w:t>
      </w:r>
      <w:r w:rsidRPr="00757801">
        <w:rPr>
          <w:rFonts w:ascii="Calibri" w:eastAsia="Calibri" w:hAnsi="Calibri" w:cs="Calibri"/>
          <w:kern w:val="24"/>
          <w:sz w:val="24"/>
        </w:rPr>
        <w:t>ustawy Prawo Zamówień Publicznych (</w:t>
      </w:r>
      <w:r w:rsidR="001624DD" w:rsidRPr="00757801">
        <w:rPr>
          <w:rFonts w:ascii="Calibri" w:eastAsia="Calibri" w:hAnsi="Calibri" w:cs="Calibri"/>
          <w:kern w:val="24"/>
          <w:sz w:val="24"/>
        </w:rPr>
        <w:t xml:space="preserve">tekst jedn. </w:t>
      </w:r>
      <w:r w:rsidRPr="00757801">
        <w:rPr>
          <w:rFonts w:ascii="Calibri" w:eastAsia="Calibri" w:hAnsi="Calibri" w:cs="Calibri"/>
          <w:kern w:val="24"/>
          <w:sz w:val="24"/>
        </w:rPr>
        <w:t>Dz. U. z 20</w:t>
      </w:r>
      <w:r w:rsidR="001624DD" w:rsidRPr="00757801">
        <w:rPr>
          <w:rFonts w:ascii="Calibri" w:eastAsia="Calibri" w:hAnsi="Calibri" w:cs="Calibri"/>
          <w:kern w:val="24"/>
          <w:sz w:val="24"/>
        </w:rPr>
        <w:t>24</w:t>
      </w:r>
      <w:r w:rsidRPr="00757801">
        <w:rPr>
          <w:rFonts w:ascii="Calibri" w:eastAsia="Calibri" w:hAnsi="Calibri" w:cs="Calibri"/>
          <w:kern w:val="24"/>
          <w:sz w:val="24"/>
        </w:rPr>
        <w:t xml:space="preserve"> r., poz. </w:t>
      </w:r>
      <w:r w:rsidR="001624DD" w:rsidRPr="00757801">
        <w:rPr>
          <w:rFonts w:ascii="Calibri" w:eastAsia="Calibri" w:hAnsi="Calibri" w:cs="Calibri"/>
          <w:kern w:val="24"/>
          <w:sz w:val="24"/>
        </w:rPr>
        <w:t>1320</w:t>
      </w:r>
      <w:r w:rsidRPr="00757801">
        <w:rPr>
          <w:rFonts w:ascii="Calibri" w:eastAsia="Calibri" w:hAnsi="Calibri" w:cs="Calibri"/>
          <w:kern w:val="24"/>
          <w:sz w:val="24"/>
        </w:rPr>
        <w:t>)</w:t>
      </w:r>
      <w:r w:rsidR="00466C7E" w:rsidRPr="00757801">
        <w:rPr>
          <w:rFonts w:ascii="Calibri" w:eastAsia="Calibri" w:hAnsi="Calibri" w:cs="Calibri"/>
          <w:kern w:val="24"/>
          <w:sz w:val="24"/>
        </w:rPr>
        <w:t xml:space="preserve"> na podstawie art. 11 ust. 5 pkt 1 </w:t>
      </w:r>
      <w:proofErr w:type="spellStart"/>
      <w:r w:rsidR="00466C7E" w:rsidRPr="00757801">
        <w:rPr>
          <w:rFonts w:ascii="Calibri" w:eastAsia="Calibri" w:hAnsi="Calibri" w:cs="Calibri"/>
          <w:kern w:val="24"/>
          <w:sz w:val="24"/>
        </w:rPr>
        <w:t>Pzp</w:t>
      </w:r>
      <w:proofErr w:type="spellEnd"/>
      <w:r w:rsidR="00466C7E" w:rsidRPr="00757801">
        <w:rPr>
          <w:rFonts w:ascii="Calibri" w:eastAsia="Calibri" w:hAnsi="Calibri" w:cs="Calibri"/>
          <w:kern w:val="24"/>
          <w:sz w:val="24"/>
        </w:rPr>
        <w:t xml:space="preserve">: </w:t>
      </w:r>
      <w:r w:rsidR="00466C7E" w:rsidRPr="00757801">
        <w:rPr>
          <w:rFonts w:ascii="Calibri" w:eastAsia="Calibri" w:hAnsi="Calibri" w:cs="Calibri"/>
          <w:i/>
          <w:iCs/>
          <w:kern w:val="24"/>
          <w:sz w:val="24"/>
        </w:rPr>
        <w:t>Przepisów ustawy nie stosuje się do zamówień o wartości mniejszej niż progi unijne, których przedmiotem są dostawy lub usługi służące wyłącznie do celów prac badawczych, eksperymentalnych, naukowych lub rozwojowych, które nie służą prowadzeniu przez zamawiającego produkcji masowej służącej osiągnięciu rentowności rynkowej lub pokryciu kosztów badań lub rozwoju</w:t>
      </w:r>
      <w:r w:rsidR="00466C7E" w:rsidRPr="00757801">
        <w:rPr>
          <w:rFonts w:ascii="Calibri" w:eastAsia="Calibri" w:hAnsi="Calibri" w:cs="Calibri"/>
          <w:kern w:val="24"/>
          <w:sz w:val="24"/>
        </w:rPr>
        <w:t>.</w:t>
      </w:r>
    </w:p>
    <w:p w14:paraId="624CFBBC" w14:textId="77777777" w:rsidR="004A7BE1" w:rsidRPr="00757801" w:rsidRDefault="00466C7E" w:rsidP="00757801">
      <w:pPr>
        <w:pStyle w:val="Akapitzlist"/>
        <w:numPr>
          <w:ilvl w:val="0"/>
          <w:numId w:val="14"/>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lastRenderedPageBreak/>
        <w:t xml:space="preserve">Do udzielenia przedmiotowego zamówienia nie stosuje się </w:t>
      </w:r>
      <w:r w:rsidR="004A7BE1" w:rsidRPr="00757801">
        <w:rPr>
          <w:rFonts w:ascii="Calibri" w:eastAsia="Calibri" w:hAnsi="Calibri" w:cs="Calibri"/>
          <w:kern w:val="24"/>
          <w:sz w:val="24"/>
        </w:rPr>
        <w:t>zasad</w:t>
      </w:r>
      <w:r w:rsidRPr="00757801">
        <w:rPr>
          <w:rFonts w:ascii="Calibri" w:eastAsia="Calibri" w:hAnsi="Calibri" w:cs="Calibri"/>
          <w:kern w:val="24"/>
          <w:sz w:val="24"/>
        </w:rPr>
        <w:t>y</w:t>
      </w:r>
      <w:r w:rsidR="004A7BE1" w:rsidRPr="00757801">
        <w:rPr>
          <w:rFonts w:ascii="Calibri" w:eastAsia="Calibri" w:hAnsi="Calibri" w:cs="Calibri"/>
          <w:kern w:val="24"/>
          <w:sz w:val="24"/>
        </w:rPr>
        <w:t xml:space="preserve"> konkurencyjności określon</w:t>
      </w:r>
      <w:r w:rsidRPr="00757801">
        <w:rPr>
          <w:rFonts w:ascii="Calibri" w:eastAsia="Calibri" w:hAnsi="Calibri" w:cs="Calibri"/>
          <w:kern w:val="24"/>
          <w:sz w:val="24"/>
        </w:rPr>
        <w:t>ej</w:t>
      </w:r>
      <w:r w:rsidR="004A7BE1" w:rsidRPr="00757801">
        <w:rPr>
          <w:rFonts w:ascii="Calibri" w:eastAsia="Calibri" w:hAnsi="Calibri" w:cs="Calibri"/>
          <w:kern w:val="24"/>
          <w:sz w:val="24"/>
        </w:rPr>
        <w:t xml:space="preserve"> w</w:t>
      </w:r>
      <w:r w:rsidR="00BC0681" w:rsidRPr="00757801">
        <w:rPr>
          <w:rFonts w:ascii="Calibri" w:eastAsia="Calibri" w:hAnsi="Calibri" w:cs="Calibri"/>
          <w:kern w:val="24"/>
          <w:sz w:val="24"/>
        </w:rPr>
        <w:t> </w:t>
      </w:r>
      <w:r w:rsidR="004A7BE1" w:rsidRPr="00757801">
        <w:rPr>
          <w:rFonts w:ascii="Calibri" w:eastAsia="Calibri" w:hAnsi="Calibri" w:cs="Calibri"/>
          <w:kern w:val="24"/>
          <w:sz w:val="24"/>
        </w:rPr>
        <w:t>„Wytycznych dotyczących kwalifikowalności wydatków na lata 2021-2027”</w:t>
      </w:r>
      <w:r w:rsidRPr="00757801">
        <w:rPr>
          <w:rFonts w:ascii="Calibri" w:eastAsia="Calibri" w:hAnsi="Calibri" w:cs="Calibri"/>
          <w:kern w:val="24"/>
          <w:sz w:val="24"/>
        </w:rPr>
        <w:t xml:space="preserve"> na podstawie zapisów Sekcji 3.2.1. Wyłączenia pkt 1 lit c: </w:t>
      </w:r>
      <w:r w:rsidRPr="00757801">
        <w:rPr>
          <w:rFonts w:ascii="Calibri" w:eastAsia="Calibri" w:hAnsi="Calibri" w:cs="Calibri"/>
          <w:i/>
          <w:iCs/>
          <w:kern w:val="24"/>
          <w:sz w:val="24"/>
        </w:rPr>
        <w:t xml:space="preserve">Zasady konkurencyjności nie stosuje się do zamówień o przedmiocie określonym w art. 9-14 </w:t>
      </w:r>
      <w:proofErr w:type="spellStart"/>
      <w:r w:rsidRPr="00757801">
        <w:rPr>
          <w:rFonts w:ascii="Calibri" w:eastAsia="Calibri" w:hAnsi="Calibri" w:cs="Calibri"/>
          <w:i/>
          <w:iCs/>
          <w:kern w:val="24"/>
          <w:sz w:val="24"/>
        </w:rPr>
        <w:t>Pzp</w:t>
      </w:r>
      <w:proofErr w:type="spellEnd"/>
      <w:r w:rsidRPr="00757801">
        <w:rPr>
          <w:rFonts w:ascii="Calibri" w:eastAsia="Calibri" w:hAnsi="Calibri" w:cs="Calibri"/>
          <w:kern w:val="24"/>
          <w:sz w:val="24"/>
        </w:rPr>
        <w:t xml:space="preserve"> Wytycznych dotyczących kwalifikowalności wydatków na lata 2021-2027 z dnia 19 maja 2026 r.</w:t>
      </w:r>
    </w:p>
    <w:p w14:paraId="3E624C10" w14:textId="77777777" w:rsidR="00657B2D" w:rsidRDefault="00466C7E" w:rsidP="00757801">
      <w:pPr>
        <w:pStyle w:val="Akapitzlist"/>
        <w:numPr>
          <w:ilvl w:val="0"/>
          <w:numId w:val="14"/>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Postępowanie prowadzone jest w trybie zapytania ofertowego zamieszczonego na stronie internetowej Zamawiającego</w:t>
      </w:r>
      <w:r w:rsidR="00657B2D">
        <w:rPr>
          <w:rFonts w:ascii="Calibri" w:eastAsia="Calibri" w:hAnsi="Calibri" w:cs="Calibri"/>
          <w:kern w:val="24"/>
          <w:sz w:val="24"/>
        </w:rPr>
        <w:t xml:space="preserve"> ponieważ przedmiotowe zamówienie (dostawa):</w:t>
      </w:r>
    </w:p>
    <w:p w14:paraId="5C0CE9D0" w14:textId="77777777" w:rsidR="00657B2D" w:rsidRDefault="00657B2D" w:rsidP="00657B2D">
      <w:pPr>
        <w:pStyle w:val="Akapitzlist"/>
        <w:numPr>
          <w:ilvl w:val="3"/>
          <w:numId w:val="2"/>
        </w:numPr>
        <w:autoSpaceDE w:val="0"/>
        <w:autoSpaceDN w:val="0"/>
        <w:adjustRightInd w:val="0"/>
        <w:spacing w:after="0" w:line="360" w:lineRule="auto"/>
        <w:ind w:left="709"/>
        <w:rPr>
          <w:rFonts w:ascii="Calibri" w:eastAsia="Calibri" w:hAnsi="Calibri" w:cs="Calibri"/>
          <w:kern w:val="24"/>
          <w:sz w:val="24"/>
        </w:rPr>
      </w:pPr>
      <w:r>
        <w:rPr>
          <w:rFonts w:ascii="Calibri" w:eastAsia="Calibri" w:hAnsi="Calibri" w:cs="Calibri"/>
          <w:kern w:val="24"/>
          <w:sz w:val="24"/>
        </w:rPr>
        <w:t>ma w</w:t>
      </w:r>
      <w:r w:rsidRPr="00657B2D">
        <w:rPr>
          <w:rFonts w:ascii="Calibri" w:eastAsia="Calibri" w:hAnsi="Calibri" w:cs="Calibri"/>
          <w:kern w:val="24"/>
          <w:sz w:val="24"/>
        </w:rPr>
        <w:t>yłączne przeznaczenie naukowe</w:t>
      </w:r>
      <w:r>
        <w:rPr>
          <w:rFonts w:ascii="Calibri" w:eastAsia="Calibri" w:hAnsi="Calibri" w:cs="Calibri"/>
          <w:kern w:val="24"/>
          <w:sz w:val="24"/>
        </w:rPr>
        <w:t xml:space="preserve"> i </w:t>
      </w:r>
      <w:r w:rsidRPr="00657B2D">
        <w:rPr>
          <w:rFonts w:ascii="Calibri" w:eastAsia="Calibri" w:hAnsi="Calibri" w:cs="Calibri"/>
          <w:kern w:val="24"/>
          <w:sz w:val="24"/>
        </w:rPr>
        <w:t>badawcze: Komor</w:t>
      </w:r>
      <w:r>
        <w:rPr>
          <w:rFonts w:ascii="Calibri" w:eastAsia="Calibri" w:hAnsi="Calibri" w:cs="Calibri"/>
          <w:kern w:val="24"/>
          <w:sz w:val="24"/>
        </w:rPr>
        <w:t>y</w:t>
      </w:r>
      <w:r w:rsidRPr="00657B2D">
        <w:rPr>
          <w:rFonts w:ascii="Calibri" w:eastAsia="Calibri" w:hAnsi="Calibri" w:cs="Calibri"/>
          <w:kern w:val="24"/>
          <w:sz w:val="24"/>
        </w:rPr>
        <w:t xml:space="preserve"> klimatyczn</w:t>
      </w:r>
      <w:r>
        <w:rPr>
          <w:rFonts w:ascii="Calibri" w:eastAsia="Calibri" w:hAnsi="Calibri" w:cs="Calibri"/>
          <w:kern w:val="24"/>
          <w:sz w:val="24"/>
        </w:rPr>
        <w:t>e</w:t>
      </w:r>
      <w:r w:rsidRPr="00657B2D">
        <w:rPr>
          <w:rFonts w:ascii="Calibri" w:eastAsia="Calibri" w:hAnsi="Calibri" w:cs="Calibri"/>
          <w:kern w:val="24"/>
          <w:sz w:val="24"/>
        </w:rPr>
        <w:t xml:space="preserve"> </w:t>
      </w:r>
      <w:r>
        <w:rPr>
          <w:rFonts w:ascii="Calibri" w:eastAsia="Calibri" w:hAnsi="Calibri" w:cs="Calibri"/>
          <w:kern w:val="24"/>
          <w:sz w:val="24"/>
        </w:rPr>
        <w:t>będą</w:t>
      </w:r>
      <w:r w:rsidRPr="00657B2D">
        <w:rPr>
          <w:rFonts w:ascii="Calibri" w:eastAsia="Calibri" w:hAnsi="Calibri" w:cs="Calibri"/>
          <w:kern w:val="24"/>
          <w:sz w:val="24"/>
        </w:rPr>
        <w:t xml:space="preserve"> wykorzystywan</w:t>
      </w:r>
      <w:r>
        <w:rPr>
          <w:rFonts w:ascii="Calibri" w:eastAsia="Calibri" w:hAnsi="Calibri" w:cs="Calibri"/>
          <w:kern w:val="24"/>
          <w:sz w:val="24"/>
        </w:rPr>
        <w:t>e</w:t>
      </w:r>
      <w:r w:rsidRPr="00657B2D">
        <w:rPr>
          <w:rFonts w:ascii="Calibri" w:eastAsia="Calibri" w:hAnsi="Calibri" w:cs="Calibri"/>
          <w:kern w:val="24"/>
          <w:sz w:val="24"/>
        </w:rPr>
        <w:t xml:space="preserve"> wyłącznie do prac badawczych</w:t>
      </w:r>
      <w:r>
        <w:rPr>
          <w:rFonts w:ascii="Calibri" w:eastAsia="Calibri" w:hAnsi="Calibri" w:cs="Calibri"/>
          <w:kern w:val="24"/>
          <w:sz w:val="24"/>
        </w:rPr>
        <w:t xml:space="preserve"> lub </w:t>
      </w:r>
      <w:r w:rsidRPr="00657B2D">
        <w:rPr>
          <w:rFonts w:ascii="Calibri" w:eastAsia="Calibri" w:hAnsi="Calibri" w:cs="Calibri"/>
          <w:kern w:val="24"/>
          <w:sz w:val="24"/>
        </w:rPr>
        <w:t>naukowych</w:t>
      </w:r>
      <w:r>
        <w:rPr>
          <w:rFonts w:ascii="Calibri" w:eastAsia="Calibri" w:hAnsi="Calibri" w:cs="Calibri"/>
          <w:kern w:val="24"/>
          <w:sz w:val="24"/>
        </w:rPr>
        <w:t>;</w:t>
      </w:r>
    </w:p>
    <w:p w14:paraId="7672AEE5" w14:textId="77777777" w:rsidR="00657B2D" w:rsidRDefault="00657B2D" w:rsidP="00657B2D">
      <w:pPr>
        <w:pStyle w:val="Akapitzlist"/>
        <w:numPr>
          <w:ilvl w:val="3"/>
          <w:numId w:val="2"/>
        </w:numPr>
        <w:autoSpaceDE w:val="0"/>
        <w:autoSpaceDN w:val="0"/>
        <w:adjustRightInd w:val="0"/>
        <w:spacing w:after="0" w:line="360" w:lineRule="auto"/>
        <w:ind w:left="709"/>
        <w:rPr>
          <w:rFonts w:ascii="Calibri" w:eastAsia="Calibri" w:hAnsi="Calibri" w:cs="Calibri"/>
          <w:kern w:val="24"/>
          <w:sz w:val="24"/>
        </w:rPr>
      </w:pPr>
      <w:r>
        <w:rPr>
          <w:rFonts w:ascii="Calibri" w:eastAsia="Calibri" w:hAnsi="Calibri" w:cs="Calibri"/>
          <w:kern w:val="24"/>
          <w:sz w:val="24"/>
        </w:rPr>
        <w:t>nie będzie wykorzystywana do</w:t>
      </w:r>
      <w:r w:rsidRPr="00657B2D">
        <w:rPr>
          <w:rFonts w:ascii="Calibri" w:eastAsia="Calibri" w:hAnsi="Calibri" w:cs="Calibri"/>
          <w:kern w:val="24"/>
          <w:sz w:val="24"/>
        </w:rPr>
        <w:t xml:space="preserve"> produkcji komercyjnej: Zakupione komory nie </w:t>
      </w:r>
      <w:r>
        <w:rPr>
          <w:rFonts w:ascii="Calibri" w:eastAsia="Calibri" w:hAnsi="Calibri" w:cs="Calibri"/>
          <w:kern w:val="24"/>
          <w:sz w:val="24"/>
        </w:rPr>
        <w:t>będą</w:t>
      </w:r>
      <w:r w:rsidRPr="00657B2D">
        <w:rPr>
          <w:rFonts w:ascii="Calibri" w:eastAsia="Calibri" w:hAnsi="Calibri" w:cs="Calibri"/>
          <w:kern w:val="24"/>
          <w:sz w:val="24"/>
        </w:rPr>
        <w:t xml:space="preserve"> służyć do prowadzenia produkcji masowej nastawionej na zysk (rentowność rynkową) lub pokryci</w:t>
      </w:r>
      <w:r>
        <w:rPr>
          <w:rFonts w:ascii="Calibri" w:eastAsia="Calibri" w:hAnsi="Calibri" w:cs="Calibri"/>
          <w:kern w:val="24"/>
          <w:sz w:val="24"/>
        </w:rPr>
        <w:t>a</w:t>
      </w:r>
      <w:r w:rsidRPr="00657B2D">
        <w:rPr>
          <w:rFonts w:ascii="Calibri" w:eastAsia="Calibri" w:hAnsi="Calibri" w:cs="Calibri"/>
          <w:kern w:val="24"/>
          <w:sz w:val="24"/>
        </w:rPr>
        <w:t xml:space="preserve"> kosztów badań</w:t>
      </w:r>
      <w:r>
        <w:rPr>
          <w:rFonts w:ascii="Calibri" w:eastAsia="Calibri" w:hAnsi="Calibri" w:cs="Calibri"/>
          <w:kern w:val="24"/>
          <w:sz w:val="24"/>
        </w:rPr>
        <w:t>;</w:t>
      </w:r>
    </w:p>
    <w:p w14:paraId="28AC7B55" w14:textId="7C9BDE19" w:rsidR="00466C7E" w:rsidRPr="00757801" w:rsidRDefault="00657B2D" w:rsidP="00657B2D">
      <w:pPr>
        <w:pStyle w:val="Akapitzlist"/>
        <w:numPr>
          <w:ilvl w:val="3"/>
          <w:numId w:val="2"/>
        </w:numPr>
        <w:autoSpaceDE w:val="0"/>
        <w:autoSpaceDN w:val="0"/>
        <w:adjustRightInd w:val="0"/>
        <w:spacing w:after="0" w:line="360" w:lineRule="auto"/>
        <w:ind w:left="709"/>
        <w:rPr>
          <w:rFonts w:ascii="Calibri" w:eastAsia="Calibri" w:hAnsi="Calibri" w:cs="Calibri"/>
          <w:kern w:val="24"/>
          <w:sz w:val="24"/>
        </w:rPr>
      </w:pPr>
      <w:r>
        <w:rPr>
          <w:rFonts w:ascii="Calibri" w:eastAsia="Calibri" w:hAnsi="Calibri" w:cs="Calibri"/>
          <w:kern w:val="24"/>
          <w:sz w:val="24"/>
        </w:rPr>
        <w:t>ma w</w:t>
      </w:r>
      <w:r w:rsidRPr="00657B2D">
        <w:rPr>
          <w:rFonts w:ascii="Calibri" w:eastAsia="Calibri" w:hAnsi="Calibri" w:cs="Calibri"/>
          <w:kern w:val="24"/>
          <w:sz w:val="24"/>
        </w:rPr>
        <w:t xml:space="preserve">artość </w:t>
      </w:r>
      <w:r>
        <w:rPr>
          <w:rFonts w:ascii="Calibri" w:eastAsia="Calibri" w:hAnsi="Calibri" w:cs="Calibri"/>
          <w:kern w:val="24"/>
          <w:sz w:val="24"/>
        </w:rPr>
        <w:t xml:space="preserve">szacunkową </w:t>
      </w:r>
      <w:r w:rsidRPr="00657B2D">
        <w:rPr>
          <w:rFonts w:ascii="Calibri" w:eastAsia="Calibri" w:hAnsi="Calibri" w:cs="Calibri"/>
          <w:kern w:val="24"/>
          <w:sz w:val="24"/>
        </w:rPr>
        <w:t>poniżej progów unijnych</w:t>
      </w:r>
      <w:r>
        <w:rPr>
          <w:rFonts w:ascii="Calibri" w:eastAsia="Calibri" w:hAnsi="Calibri" w:cs="Calibri"/>
          <w:kern w:val="24"/>
          <w:sz w:val="24"/>
        </w:rPr>
        <w:t xml:space="preserve">, wynoszącą </w:t>
      </w:r>
      <w:r w:rsidR="00B55B5F" w:rsidRPr="00C36EBF">
        <w:rPr>
          <w:rFonts w:ascii="Calibri" w:eastAsia="Calibri" w:hAnsi="Calibri" w:cs="Calibri"/>
          <w:kern w:val="24"/>
          <w:sz w:val="24"/>
        </w:rPr>
        <w:t>474</w:t>
      </w:r>
      <w:r w:rsidR="00B55B5F">
        <w:rPr>
          <w:rFonts w:ascii="Calibri" w:eastAsia="Calibri" w:hAnsi="Calibri" w:cs="Calibri"/>
          <w:kern w:val="24"/>
          <w:sz w:val="24"/>
        </w:rPr>
        <w:t> </w:t>
      </w:r>
      <w:r w:rsidR="00B55B5F" w:rsidRPr="00C36EBF">
        <w:rPr>
          <w:rFonts w:ascii="Calibri" w:eastAsia="Calibri" w:hAnsi="Calibri" w:cs="Calibri"/>
          <w:kern w:val="24"/>
          <w:sz w:val="24"/>
        </w:rPr>
        <w:t>767</w:t>
      </w:r>
      <w:r w:rsidR="00B55B5F">
        <w:rPr>
          <w:rFonts w:ascii="Calibri" w:eastAsia="Calibri" w:hAnsi="Calibri" w:cs="Calibri"/>
          <w:kern w:val="24"/>
          <w:sz w:val="24"/>
        </w:rPr>
        <w:t xml:space="preserve">,00 </w:t>
      </w:r>
      <w:r w:rsidR="00B55B5F" w:rsidRPr="00AE2472">
        <w:rPr>
          <w:rFonts w:ascii="Calibri" w:eastAsia="Calibri" w:hAnsi="Calibri" w:cs="Calibri"/>
          <w:kern w:val="24"/>
          <w:sz w:val="24"/>
        </w:rPr>
        <w:t xml:space="preserve">zł, czyli </w:t>
      </w:r>
      <w:r w:rsidR="00B55B5F" w:rsidRPr="00C36EBF">
        <w:rPr>
          <w:rFonts w:ascii="Calibri" w:eastAsia="Calibri" w:hAnsi="Calibri" w:cs="Calibri"/>
          <w:kern w:val="24"/>
          <w:sz w:val="24"/>
        </w:rPr>
        <w:t>110 154,7</w:t>
      </w:r>
      <w:r w:rsidR="00B55B5F">
        <w:rPr>
          <w:rFonts w:ascii="Calibri" w:eastAsia="Calibri" w:hAnsi="Calibri" w:cs="Calibri"/>
          <w:kern w:val="24"/>
          <w:sz w:val="24"/>
        </w:rPr>
        <w:t xml:space="preserve">6 </w:t>
      </w:r>
      <w:r w:rsidR="00B55B5F" w:rsidRPr="00AE2472">
        <w:rPr>
          <w:rFonts w:ascii="Calibri" w:eastAsia="Calibri" w:hAnsi="Calibri" w:cs="Calibri"/>
          <w:kern w:val="24"/>
          <w:sz w:val="24"/>
        </w:rPr>
        <w:t>euro</w:t>
      </w:r>
      <w:r w:rsidRPr="00657B2D">
        <w:rPr>
          <w:rFonts w:ascii="Calibri" w:eastAsia="Calibri" w:hAnsi="Calibri" w:cs="Calibri"/>
          <w:kern w:val="24"/>
          <w:sz w:val="24"/>
        </w:rPr>
        <w:t>.</w:t>
      </w:r>
    </w:p>
    <w:p w14:paraId="7C043455" w14:textId="77777777" w:rsidR="00466C7E" w:rsidRPr="00757801" w:rsidRDefault="00466C7E" w:rsidP="004527CD">
      <w:pPr>
        <w:pStyle w:val="Akapitzlist"/>
        <w:numPr>
          <w:ilvl w:val="0"/>
          <w:numId w:val="14"/>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Zamawiający zastrzega unieważnienie postępowania bez podania przyczyny, w tym po czynności wyboru  oferty najkorzystniejszej.</w:t>
      </w:r>
    </w:p>
    <w:p w14:paraId="48589385" w14:textId="77777777" w:rsidR="004A7BE1" w:rsidRPr="00757801" w:rsidRDefault="004A7BE1" w:rsidP="00757801">
      <w:pPr>
        <w:autoSpaceDE w:val="0"/>
        <w:autoSpaceDN w:val="0"/>
        <w:adjustRightInd w:val="0"/>
        <w:spacing w:after="0" w:line="360" w:lineRule="auto"/>
        <w:rPr>
          <w:rFonts w:ascii="Calibri" w:eastAsia="Calibri" w:hAnsi="Calibri" w:cs="Calibri"/>
          <w:kern w:val="24"/>
          <w:sz w:val="24"/>
        </w:rPr>
      </w:pPr>
    </w:p>
    <w:p w14:paraId="09202BDD" w14:textId="77777777" w:rsidR="00AF3034" w:rsidRPr="00757801" w:rsidRDefault="00AF3034" w:rsidP="004527CD">
      <w:pPr>
        <w:pStyle w:val="Akapitzlist"/>
        <w:numPr>
          <w:ilvl w:val="0"/>
          <w:numId w:val="42"/>
        </w:numPr>
        <w:autoSpaceDE w:val="0"/>
        <w:autoSpaceDN w:val="0"/>
        <w:adjustRightInd w:val="0"/>
        <w:spacing w:after="0" w:line="360" w:lineRule="auto"/>
        <w:ind w:left="426" w:hanging="437"/>
        <w:rPr>
          <w:rFonts w:ascii="Calibri" w:eastAsia="Calibri" w:hAnsi="Calibri" w:cs="Calibri"/>
          <w:kern w:val="24"/>
          <w:sz w:val="24"/>
        </w:rPr>
      </w:pPr>
      <w:r w:rsidRPr="00757801">
        <w:rPr>
          <w:rFonts w:ascii="Calibri" w:eastAsia="Calibri" w:hAnsi="Calibri" w:cs="Calibri"/>
          <w:b/>
          <w:bCs/>
          <w:kern w:val="24"/>
          <w:sz w:val="24"/>
        </w:rPr>
        <w:t xml:space="preserve">Opis przedmiotu zamówienia i termin jego realizacji: </w:t>
      </w:r>
    </w:p>
    <w:p w14:paraId="323F68E5" w14:textId="77777777" w:rsidR="00757801" w:rsidRPr="00757801" w:rsidRDefault="00655C72" w:rsidP="00757801">
      <w:pPr>
        <w:pStyle w:val="Akapitzlist"/>
        <w:numPr>
          <w:ilvl w:val="0"/>
          <w:numId w:val="3"/>
        </w:numPr>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K</w:t>
      </w:r>
      <w:r w:rsidR="004A7BE1" w:rsidRPr="00757801">
        <w:rPr>
          <w:rFonts w:ascii="Calibri" w:eastAsia="Calibri" w:hAnsi="Calibri" w:cs="Calibri"/>
          <w:kern w:val="24"/>
          <w:sz w:val="24"/>
        </w:rPr>
        <w:t xml:space="preserve">od CPV: </w:t>
      </w:r>
      <w:bookmarkStart w:id="1" w:name="_Hlk139909248"/>
      <w:bookmarkStart w:id="2" w:name="_Hlk194646264"/>
    </w:p>
    <w:p w14:paraId="45A7E817" w14:textId="77777777" w:rsidR="00757801" w:rsidRPr="00757801" w:rsidRDefault="00757801" w:rsidP="00757801">
      <w:pPr>
        <w:pStyle w:val="Akapitzlist"/>
        <w:spacing w:after="0" w:line="360" w:lineRule="auto"/>
        <w:ind w:left="426"/>
        <w:rPr>
          <w:rFonts w:ascii="Calibri" w:eastAsia="Calibri" w:hAnsi="Calibri" w:cs="Calibri"/>
          <w:color w:val="000000"/>
          <w:kern w:val="24"/>
          <w:sz w:val="24"/>
        </w:rPr>
      </w:pPr>
      <w:r w:rsidRPr="00757801">
        <w:rPr>
          <w:rFonts w:ascii="Calibri" w:eastAsia="Calibri" w:hAnsi="Calibri" w:cs="Calibri"/>
          <w:color w:val="000000"/>
          <w:kern w:val="24"/>
          <w:sz w:val="24"/>
        </w:rPr>
        <w:t>38500000-0 — Aparatura kontrolna i badawcza;</w:t>
      </w:r>
    </w:p>
    <w:p w14:paraId="557F9E75" w14:textId="77777777" w:rsidR="00757801" w:rsidRPr="00757801" w:rsidRDefault="00757801" w:rsidP="00757801">
      <w:pPr>
        <w:pStyle w:val="Akapitzlist"/>
        <w:spacing w:after="0" w:line="360" w:lineRule="auto"/>
        <w:ind w:left="426"/>
        <w:rPr>
          <w:rFonts w:ascii="Calibri" w:eastAsia="Calibri" w:hAnsi="Calibri" w:cs="Calibri"/>
          <w:color w:val="000000"/>
          <w:kern w:val="24"/>
          <w:sz w:val="24"/>
        </w:rPr>
      </w:pPr>
      <w:r w:rsidRPr="00757801">
        <w:rPr>
          <w:rFonts w:ascii="Calibri" w:eastAsia="Calibri" w:hAnsi="Calibri" w:cs="Calibri"/>
          <w:color w:val="000000"/>
          <w:kern w:val="24"/>
          <w:sz w:val="24"/>
        </w:rPr>
        <w:t>38519000-8 — Aparatura laboratoryjna mikroskopowa i sterująca;</w:t>
      </w:r>
    </w:p>
    <w:p w14:paraId="1BEEE21F" w14:textId="77777777" w:rsidR="00757801" w:rsidRPr="00757801" w:rsidRDefault="00757801" w:rsidP="00757801">
      <w:pPr>
        <w:pStyle w:val="Akapitzlist"/>
        <w:spacing w:after="0" w:line="360" w:lineRule="auto"/>
        <w:ind w:left="426"/>
        <w:rPr>
          <w:rFonts w:ascii="Calibri" w:eastAsia="Calibri" w:hAnsi="Calibri" w:cs="Calibri"/>
          <w:color w:val="000000"/>
          <w:kern w:val="24"/>
          <w:sz w:val="24"/>
        </w:rPr>
      </w:pPr>
      <w:r w:rsidRPr="00757801">
        <w:rPr>
          <w:rFonts w:ascii="Calibri" w:eastAsia="Calibri" w:hAnsi="Calibri" w:cs="Calibri"/>
          <w:color w:val="000000"/>
          <w:kern w:val="24"/>
          <w:sz w:val="24"/>
        </w:rPr>
        <w:t>38000000-5 — Sprzęt laboratoryjny, optyczny i precyzyjny (z wyjątkiem szklanego);</w:t>
      </w:r>
    </w:p>
    <w:p w14:paraId="36657D27" w14:textId="77777777" w:rsidR="00BC0681" w:rsidRPr="00757801" w:rsidRDefault="00757801" w:rsidP="00757801">
      <w:pPr>
        <w:pStyle w:val="Akapitzlist"/>
        <w:spacing w:after="0" w:line="360" w:lineRule="auto"/>
        <w:ind w:left="426"/>
        <w:rPr>
          <w:rFonts w:ascii="Calibri" w:eastAsia="Calibri" w:hAnsi="Calibri" w:cs="Calibri"/>
          <w:kern w:val="24"/>
          <w:sz w:val="24"/>
        </w:rPr>
      </w:pPr>
      <w:r w:rsidRPr="00757801">
        <w:rPr>
          <w:rFonts w:ascii="Calibri" w:eastAsia="Calibri" w:hAnsi="Calibri" w:cs="Calibri"/>
          <w:color w:val="000000"/>
          <w:kern w:val="24"/>
          <w:sz w:val="24"/>
        </w:rPr>
        <w:t>39717200-3 — Urządzenia klimatyzacyjne</w:t>
      </w:r>
      <w:r w:rsidR="00694A53" w:rsidRPr="00757801">
        <w:rPr>
          <w:rFonts w:ascii="Calibri" w:eastAsia="Calibri" w:hAnsi="Calibri" w:cs="Calibri"/>
          <w:color w:val="000000"/>
          <w:kern w:val="24"/>
          <w:sz w:val="24"/>
        </w:rPr>
        <w:t>.</w:t>
      </w:r>
    </w:p>
    <w:p w14:paraId="6E7F1C5A" w14:textId="77777777" w:rsidR="00694A53" w:rsidRPr="00757801" w:rsidRDefault="004A7BE1" w:rsidP="00757801">
      <w:pPr>
        <w:pStyle w:val="Akapitzlist"/>
        <w:numPr>
          <w:ilvl w:val="0"/>
          <w:numId w:val="3"/>
        </w:numPr>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Przedmiotem zamówienia jest</w:t>
      </w:r>
      <w:r w:rsidR="00A06E21" w:rsidRPr="00757801">
        <w:rPr>
          <w:rFonts w:ascii="Calibri" w:eastAsia="Calibri" w:hAnsi="Calibri" w:cs="Calibri"/>
          <w:kern w:val="24"/>
          <w:sz w:val="24"/>
        </w:rPr>
        <w:t xml:space="preserve"> wykonanie zamówienia pn.</w:t>
      </w:r>
      <w:r w:rsidRPr="00757801">
        <w:rPr>
          <w:rFonts w:ascii="Calibri" w:eastAsia="Calibri" w:hAnsi="Calibri" w:cs="Calibri"/>
          <w:kern w:val="24"/>
          <w:sz w:val="24"/>
        </w:rPr>
        <w:t xml:space="preserve"> </w:t>
      </w:r>
      <w:bookmarkEnd w:id="1"/>
      <w:r w:rsidR="00A06E21" w:rsidRPr="00757801">
        <w:rPr>
          <w:rFonts w:ascii="Calibri" w:eastAsia="Calibri" w:hAnsi="Calibri" w:cs="Calibri"/>
          <w:kern w:val="24"/>
          <w:sz w:val="24"/>
        </w:rPr>
        <w:t>„</w:t>
      </w:r>
      <w:r w:rsidR="00757801" w:rsidRPr="00757801">
        <w:rPr>
          <w:rFonts w:ascii="Calibri" w:hAnsi="Calibri"/>
          <w:b/>
          <w:bCs/>
          <w:color w:val="000000"/>
          <w:kern w:val="24"/>
          <w:sz w:val="24"/>
        </w:rPr>
        <w:t>Dostawa 4 szt. k</w:t>
      </w:r>
      <w:r w:rsidR="00757801" w:rsidRPr="00757801">
        <w:rPr>
          <w:rFonts w:ascii="Calibri" w:hAnsi="Calibri" w:cs="Tahoma"/>
          <w:b/>
          <w:kern w:val="24"/>
          <w:sz w:val="24"/>
        </w:rPr>
        <w:t xml:space="preserve">omór klimatycznych, </w:t>
      </w:r>
      <w:proofErr w:type="spellStart"/>
      <w:r w:rsidR="00757801" w:rsidRPr="00757801">
        <w:rPr>
          <w:rFonts w:ascii="Calibri" w:hAnsi="Calibri" w:cs="Tahoma"/>
          <w:b/>
          <w:kern w:val="24"/>
          <w:sz w:val="24"/>
        </w:rPr>
        <w:t>fitotronowych</w:t>
      </w:r>
      <w:proofErr w:type="spellEnd"/>
      <w:r w:rsidR="00757801" w:rsidRPr="00757801">
        <w:rPr>
          <w:rFonts w:ascii="Calibri" w:hAnsi="Calibri" w:cs="Tahoma"/>
          <w:b/>
          <w:kern w:val="24"/>
          <w:sz w:val="24"/>
        </w:rPr>
        <w:t>, z nawilżaczem parowym, do hodowli roślin</w:t>
      </w:r>
      <w:r w:rsidR="00A06E21" w:rsidRPr="00757801">
        <w:rPr>
          <w:rFonts w:ascii="Calibri" w:hAnsi="Calibri" w:cs="Tahoma"/>
          <w:kern w:val="24"/>
          <w:sz w:val="24"/>
        </w:rPr>
        <w:t>”</w:t>
      </w:r>
      <w:r w:rsidR="00BC0681" w:rsidRPr="00757801">
        <w:rPr>
          <w:rFonts w:ascii="Calibri" w:eastAsia="Times New Roman" w:hAnsi="Calibri"/>
          <w:color w:val="000000"/>
          <w:kern w:val="24"/>
          <w:sz w:val="24"/>
          <w:lang w:eastAsia="pl-PL"/>
        </w:rPr>
        <w:t>,</w:t>
      </w:r>
      <w:r w:rsidR="00BC0681" w:rsidRPr="00757801">
        <w:rPr>
          <w:rFonts w:ascii="Calibri" w:eastAsia="Times New Roman" w:hAnsi="Calibri"/>
          <w:b/>
          <w:bCs/>
          <w:color w:val="000000"/>
          <w:kern w:val="24"/>
          <w:sz w:val="24"/>
          <w:lang w:eastAsia="pl-PL"/>
        </w:rPr>
        <w:t xml:space="preserve"> </w:t>
      </w:r>
      <w:r w:rsidR="00BC0681" w:rsidRPr="00757801">
        <w:rPr>
          <w:rFonts w:ascii="Calibri" w:hAnsi="Calibri"/>
          <w:color w:val="000000"/>
          <w:kern w:val="24"/>
          <w:sz w:val="24"/>
          <w:szCs w:val="20"/>
        </w:rPr>
        <w:t>realizowana w ramach projektu FENX.01.05-IW.01-0013/24 Ochrona czynna dzwonka piłkowanego oraz innych cennych gatunków roślin górskich</w:t>
      </w:r>
      <w:r w:rsidR="00BC0681" w:rsidRPr="00757801">
        <w:rPr>
          <w:rFonts w:ascii="Calibri" w:eastAsia="Calibri" w:hAnsi="Calibri" w:cs="Calibri"/>
          <w:kern w:val="24"/>
          <w:sz w:val="24"/>
        </w:rPr>
        <w:t>.</w:t>
      </w:r>
    </w:p>
    <w:p w14:paraId="1D6FAB13" w14:textId="77777777" w:rsidR="00BC0681" w:rsidRPr="00757801" w:rsidRDefault="00757801" w:rsidP="00757801">
      <w:pPr>
        <w:pStyle w:val="Akapitzlist"/>
        <w:numPr>
          <w:ilvl w:val="0"/>
          <w:numId w:val="3"/>
        </w:numPr>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Szczegółowy opis p</w:t>
      </w:r>
      <w:r w:rsidR="00BC0681" w:rsidRPr="00757801">
        <w:rPr>
          <w:rFonts w:ascii="Calibri" w:eastAsia="Calibri" w:hAnsi="Calibri" w:cs="Calibri"/>
          <w:kern w:val="24"/>
          <w:sz w:val="24"/>
        </w:rPr>
        <w:t>rzedmiot</w:t>
      </w:r>
      <w:r w:rsidRPr="00757801">
        <w:rPr>
          <w:rFonts w:ascii="Calibri" w:eastAsia="Calibri" w:hAnsi="Calibri" w:cs="Calibri"/>
          <w:kern w:val="24"/>
          <w:sz w:val="24"/>
        </w:rPr>
        <w:t xml:space="preserve">u </w:t>
      </w:r>
      <w:r w:rsidR="00BC0681" w:rsidRPr="00757801">
        <w:rPr>
          <w:rFonts w:ascii="Calibri" w:eastAsia="Calibri" w:hAnsi="Calibri" w:cs="Calibri"/>
          <w:kern w:val="24"/>
          <w:sz w:val="24"/>
        </w:rPr>
        <w:t>zamówienia</w:t>
      </w:r>
      <w:r w:rsidRPr="00757801">
        <w:rPr>
          <w:rFonts w:ascii="Calibri" w:eastAsia="Calibri" w:hAnsi="Calibri" w:cs="Calibri"/>
          <w:kern w:val="24"/>
          <w:sz w:val="24"/>
        </w:rPr>
        <w:t xml:space="preserve"> – </w:t>
      </w:r>
      <w:r w:rsidR="00BC0681" w:rsidRPr="00757801">
        <w:rPr>
          <w:rFonts w:ascii="Calibri" w:hAnsi="Calibri" w:cs="Tahoma"/>
          <w:bCs/>
          <w:kern w:val="24"/>
          <w:sz w:val="24"/>
        </w:rPr>
        <w:t>specyfikacj</w:t>
      </w:r>
      <w:r w:rsidRPr="00757801">
        <w:rPr>
          <w:rFonts w:ascii="Calibri" w:hAnsi="Calibri" w:cs="Tahoma"/>
          <w:bCs/>
          <w:kern w:val="24"/>
          <w:sz w:val="24"/>
        </w:rPr>
        <w:t>a</w:t>
      </w:r>
      <w:r w:rsidR="00BC0681" w:rsidRPr="00757801">
        <w:rPr>
          <w:rFonts w:ascii="Calibri" w:hAnsi="Calibri" w:cs="Tahoma"/>
          <w:bCs/>
          <w:kern w:val="24"/>
          <w:sz w:val="24"/>
        </w:rPr>
        <w:t>:</w:t>
      </w:r>
    </w:p>
    <w:p w14:paraId="6002AD79" w14:textId="77777777" w:rsidR="00757801" w:rsidRPr="00757801" w:rsidRDefault="00757801" w:rsidP="00005154">
      <w:pPr>
        <w:pStyle w:val="Default"/>
        <w:widowControl w:val="0"/>
        <w:numPr>
          <w:ilvl w:val="0"/>
          <w:numId w:val="44"/>
        </w:numPr>
        <w:suppressAutoHyphens/>
        <w:autoSpaceDN/>
        <w:adjustRightInd/>
        <w:spacing w:line="360" w:lineRule="auto"/>
        <w:ind w:left="709"/>
        <w:rPr>
          <w:rFonts w:cs="Tahoma"/>
          <w:b/>
          <w:color w:val="auto"/>
          <w:kern w:val="24"/>
          <w:szCs w:val="22"/>
        </w:rPr>
      </w:pPr>
      <w:r w:rsidRPr="00757801">
        <w:rPr>
          <w:rFonts w:cs="Tahoma"/>
          <w:color w:val="auto"/>
          <w:kern w:val="24"/>
          <w:szCs w:val="22"/>
        </w:rPr>
        <w:t>Konstrukcja, parametry techniczne:</w:t>
      </w:r>
    </w:p>
    <w:p w14:paraId="61C5F64A" w14:textId="77777777" w:rsidR="00757801" w:rsidRP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obudowa z blachy malowanej proszkowo,</w:t>
      </w:r>
    </w:p>
    <w:p w14:paraId="02864DFA" w14:textId="77777777" w:rsidR="00757801" w:rsidRP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 xml:space="preserve">wnętrze z kwasoodpornej stali nierdzewnej, nie gorszej niż 0H18N9 </w:t>
      </w:r>
      <w:proofErr w:type="spellStart"/>
      <w:r w:rsidRPr="00757801">
        <w:rPr>
          <w:rFonts w:ascii="Calibri" w:hAnsi="Calibri" w:cs="Tahoma"/>
          <w:kern w:val="24"/>
          <w:sz w:val="24"/>
        </w:rPr>
        <w:t>zg</w:t>
      </w:r>
      <w:proofErr w:type="spellEnd"/>
      <w:r w:rsidRPr="00757801">
        <w:rPr>
          <w:rFonts w:ascii="Calibri" w:hAnsi="Calibri" w:cs="Tahoma"/>
          <w:kern w:val="24"/>
          <w:sz w:val="24"/>
        </w:rPr>
        <w:t>. z DIN 1.4301,</w:t>
      </w:r>
    </w:p>
    <w:p w14:paraId="756A222B" w14:textId="77777777" w:rsidR="00757801" w:rsidRP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lastRenderedPageBreak/>
        <w:t>dwuskrzydłowe drzwi podwójne – wewnętrzne szklane, zewnętrzne pełne,</w:t>
      </w:r>
    </w:p>
    <w:p w14:paraId="03ADCE3A" w14:textId="77777777" w:rsidR="00757801" w:rsidRPr="00463123"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 xml:space="preserve">zamknięcie na </w:t>
      </w:r>
      <w:r w:rsidRPr="00463123">
        <w:rPr>
          <w:rFonts w:ascii="Calibri" w:hAnsi="Calibri" w:cs="Tahoma"/>
          <w:kern w:val="24"/>
          <w:sz w:val="24"/>
        </w:rPr>
        <w:t>klucz,</w:t>
      </w:r>
    </w:p>
    <w:p w14:paraId="3DCD4230" w14:textId="77777777" w:rsidR="00757801" w:rsidRPr="00463123"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463123">
        <w:rPr>
          <w:rFonts w:ascii="Calibri" w:hAnsi="Calibri" w:cs="Tahoma"/>
          <w:kern w:val="24"/>
          <w:sz w:val="24"/>
        </w:rPr>
        <w:t>urządzenie wyposażone w system grzania i chłodzenia oraz wymuszony obieg powietrza,</w:t>
      </w:r>
    </w:p>
    <w:p w14:paraId="06711158" w14:textId="77777777" w:rsidR="00757801" w:rsidRPr="00463123"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463123">
        <w:rPr>
          <w:rFonts w:ascii="Calibri" w:hAnsi="Calibri" w:cs="Tahoma"/>
          <w:kern w:val="24"/>
          <w:sz w:val="24"/>
        </w:rPr>
        <w:t xml:space="preserve">3 </w:t>
      </w:r>
      <w:proofErr w:type="spellStart"/>
      <w:r w:rsidRPr="00463123">
        <w:rPr>
          <w:rFonts w:ascii="Calibri" w:hAnsi="Calibri" w:cs="Tahoma"/>
          <w:kern w:val="24"/>
          <w:sz w:val="24"/>
        </w:rPr>
        <w:t>nadpółkowe</w:t>
      </w:r>
      <w:proofErr w:type="spellEnd"/>
      <w:r w:rsidRPr="00463123">
        <w:rPr>
          <w:rFonts w:ascii="Calibri" w:hAnsi="Calibri" w:cs="Tahoma"/>
          <w:kern w:val="24"/>
          <w:sz w:val="24"/>
        </w:rPr>
        <w:t xml:space="preserve"> panele oświetleniowe w </w:t>
      </w:r>
      <w:r w:rsidR="00EE753E" w:rsidRPr="00463123">
        <w:rPr>
          <w:rFonts w:ascii="Calibri" w:hAnsi="Calibri" w:cs="Tahoma"/>
          <w:kern w:val="24"/>
          <w:sz w:val="24"/>
        </w:rPr>
        <w:t>każdej</w:t>
      </w:r>
      <w:r w:rsidRPr="00463123">
        <w:rPr>
          <w:rFonts w:ascii="Calibri" w:hAnsi="Calibri" w:cs="Tahoma"/>
          <w:kern w:val="24"/>
          <w:sz w:val="24"/>
        </w:rPr>
        <w:t xml:space="preserve"> z komór (</w:t>
      </w:r>
      <w:r w:rsidRPr="00463123">
        <w:rPr>
          <w:rFonts w:ascii="Calibri" w:hAnsi="Calibri" w:cs="Tahoma"/>
          <w:b/>
          <w:kern w:val="24"/>
          <w:sz w:val="24"/>
        </w:rPr>
        <w:t>I</w:t>
      </w:r>
      <w:r w:rsidR="00EE753E" w:rsidRPr="00463123">
        <w:rPr>
          <w:rFonts w:ascii="Calibri" w:hAnsi="Calibri" w:cs="Tahoma"/>
          <w:kern w:val="24"/>
          <w:sz w:val="24"/>
        </w:rPr>
        <w:t xml:space="preserve">, </w:t>
      </w:r>
      <w:r w:rsidR="00EE753E" w:rsidRPr="00463123">
        <w:rPr>
          <w:rFonts w:ascii="Calibri" w:hAnsi="Calibri" w:cs="Tahoma"/>
          <w:b/>
          <w:kern w:val="24"/>
          <w:sz w:val="24"/>
        </w:rPr>
        <w:t>II</w:t>
      </w:r>
      <w:r w:rsidR="00EE753E" w:rsidRPr="00463123">
        <w:rPr>
          <w:rFonts w:ascii="Calibri" w:hAnsi="Calibri" w:cs="Tahoma"/>
          <w:kern w:val="24"/>
          <w:sz w:val="24"/>
        </w:rPr>
        <w:t xml:space="preserve">, </w:t>
      </w:r>
      <w:r w:rsidR="00EE753E" w:rsidRPr="00463123">
        <w:rPr>
          <w:rFonts w:ascii="Calibri" w:hAnsi="Calibri" w:cs="Tahoma"/>
          <w:b/>
          <w:kern w:val="24"/>
          <w:sz w:val="24"/>
        </w:rPr>
        <w:t>III</w:t>
      </w:r>
      <w:r w:rsidR="00EE753E" w:rsidRPr="00463123">
        <w:rPr>
          <w:rFonts w:ascii="Calibri" w:hAnsi="Calibri" w:cs="Tahoma"/>
          <w:kern w:val="24"/>
          <w:sz w:val="24"/>
        </w:rPr>
        <w:t xml:space="preserve">, </w:t>
      </w:r>
      <w:r w:rsidR="00EE753E" w:rsidRPr="00463123">
        <w:rPr>
          <w:rFonts w:ascii="Calibri" w:hAnsi="Calibri" w:cs="Tahoma"/>
          <w:b/>
          <w:kern w:val="24"/>
          <w:sz w:val="24"/>
        </w:rPr>
        <w:t>IV</w:t>
      </w:r>
      <w:r w:rsidRPr="00463123">
        <w:rPr>
          <w:rFonts w:ascii="Calibri" w:hAnsi="Calibri" w:cs="Tahoma"/>
          <w:kern w:val="24"/>
          <w:sz w:val="24"/>
        </w:rPr>
        <w:t>), zapewniające jednorodność światła na półkach. Każdy z paneli na całą szerokość komory, wyposażony w moduły LED z:</w:t>
      </w:r>
    </w:p>
    <w:p w14:paraId="3AB311A5" w14:textId="77777777" w:rsidR="00757801" w:rsidRDefault="00757801" w:rsidP="00757801">
      <w:pPr>
        <w:pStyle w:val="Akapitzlist"/>
        <w:numPr>
          <w:ilvl w:val="0"/>
          <w:numId w:val="34"/>
        </w:numPr>
        <w:autoSpaceDE w:val="0"/>
        <w:autoSpaceDN w:val="0"/>
        <w:adjustRightInd w:val="0"/>
        <w:spacing w:after="0" w:line="360" w:lineRule="auto"/>
        <w:ind w:left="1418"/>
        <w:rPr>
          <w:rFonts w:ascii="Calibri" w:hAnsi="Calibri" w:cs="Tahoma"/>
          <w:kern w:val="24"/>
          <w:sz w:val="24"/>
        </w:rPr>
      </w:pPr>
      <w:r w:rsidRPr="00463123">
        <w:rPr>
          <w:rFonts w:ascii="Calibri" w:hAnsi="Calibri" w:cs="Tahoma"/>
          <w:kern w:val="24"/>
          <w:sz w:val="24"/>
        </w:rPr>
        <w:t>trzema barwami światła: chłodno-biały (50% diod, 4000 K), niebieski (25% diod, szczyt emisji 450</w:t>
      </w:r>
      <w:r w:rsidRPr="00757801">
        <w:rPr>
          <w:rFonts w:ascii="Calibri" w:hAnsi="Calibri" w:cs="Tahoma"/>
          <w:kern w:val="24"/>
          <w:sz w:val="24"/>
        </w:rPr>
        <w:t xml:space="preserve"> </w:t>
      </w:r>
      <w:proofErr w:type="spellStart"/>
      <w:r w:rsidRPr="00757801">
        <w:rPr>
          <w:rFonts w:ascii="Calibri" w:hAnsi="Calibri" w:cs="Tahoma"/>
          <w:kern w:val="24"/>
          <w:sz w:val="24"/>
        </w:rPr>
        <w:t>nm</w:t>
      </w:r>
      <w:proofErr w:type="spellEnd"/>
      <w:r w:rsidRPr="00757801">
        <w:rPr>
          <w:rFonts w:ascii="Calibri" w:hAnsi="Calibri" w:cs="Tahoma"/>
          <w:kern w:val="24"/>
          <w:sz w:val="24"/>
        </w:rPr>
        <w:t xml:space="preserve">), głęboka czerwień (25% diod, szczyt emisji 657 </w:t>
      </w:r>
      <w:proofErr w:type="spellStart"/>
      <w:r w:rsidRPr="00757801">
        <w:rPr>
          <w:rFonts w:ascii="Calibri" w:hAnsi="Calibri" w:cs="Tahoma"/>
          <w:kern w:val="24"/>
          <w:sz w:val="24"/>
        </w:rPr>
        <w:t>nm</w:t>
      </w:r>
      <w:proofErr w:type="spellEnd"/>
      <w:r w:rsidRPr="00757801">
        <w:rPr>
          <w:rFonts w:ascii="Calibri" w:hAnsi="Calibri" w:cs="Tahoma"/>
          <w:kern w:val="24"/>
          <w:sz w:val="24"/>
        </w:rPr>
        <w:t>) – w przypadku dwóch komór (</w:t>
      </w:r>
      <w:r w:rsidRPr="00757801">
        <w:rPr>
          <w:rFonts w:ascii="Calibri" w:hAnsi="Calibri" w:cs="Tahoma"/>
          <w:b/>
          <w:kern w:val="24"/>
          <w:sz w:val="24"/>
        </w:rPr>
        <w:t>I</w:t>
      </w:r>
      <w:r w:rsidRPr="00757801">
        <w:rPr>
          <w:rFonts w:ascii="Calibri" w:hAnsi="Calibri" w:cs="Tahoma"/>
          <w:kern w:val="24"/>
          <w:sz w:val="24"/>
        </w:rPr>
        <w:t xml:space="preserve"> </w:t>
      </w:r>
      <w:proofErr w:type="spellStart"/>
      <w:r w:rsidRPr="00757801">
        <w:rPr>
          <w:rFonts w:ascii="Calibri" w:hAnsi="Calibri" w:cs="Tahoma"/>
          <w:kern w:val="24"/>
          <w:sz w:val="24"/>
        </w:rPr>
        <w:t>i</w:t>
      </w:r>
      <w:proofErr w:type="spellEnd"/>
      <w:r w:rsidRPr="00757801">
        <w:rPr>
          <w:rFonts w:ascii="Calibri" w:hAnsi="Calibri" w:cs="Tahoma"/>
          <w:kern w:val="24"/>
          <w:sz w:val="24"/>
        </w:rPr>
        <w:t xml:space="preserve"> </w:t>
      </w:r>
      <w:r w:rsidRPr="00757801">
        <w:rPr>
          <w:rFonts w:ascii="Calibri" w:hAnsi="Calibri" w:cs="Tahoma"/>
          <w:b/>
          <w:kern w:val="24"/>
          <w:sz w:val="24"/>
        </w:rPr>
        <w:t>II</w:t>
      </w:r>
      <w:r w:rsidRPr="00757801">
        <w:rPr>
          <w:rFonts w:ascii="Calibri" w:hAnsi="Calibri" w:cs="Tahoma"/>
          <w:kern w:val="24"/>
          <w:sz w:val="24"/>
        </w:rPr>
        <w:t>),</w:t>
      </w:r>
    </w:p>
    <w:p w14:paraId="02B8B505" w14:textId="77777777" w:rsidR="00757801" w:rsidRPr="00757801" w:rsidRDefault="00757801" w:rsidP="00757801">
      <w:pPr>
        <w:pStyle w:val="Akapitzlist"/>
        <w:numPr>
          <w:ilvl w:val="0"/>
          <w:numId w:val="34"/>
        </w:numPr>
        <w:autoSpaceDE w:val="0"/>
        <w:autoSpaceDN w:val="0"/>
        <w:adjustRightInd w:val="0"/>
        <w:spacing w:after="0" w:line="360" w:lineRule="auto"/>
        <w:ind w:left="1418"/>
        <w:rPr>
          <w:rFonts w:ascii="Calibri" w:hAnsi="Calibri" w:cs="Tahoma"/>
          <w:kern w:val="24"/>
          <w:sz w:val="24"/>
        </w:rPr>
      </w:pPr>
      <w:r w:rsidRPr="00757801">
        <w:rPr>
          <w:rFonts w:ascii="Calibri" w:hAnsi="Calibri" w:cs="Tahoma"/>
          <w:kern w:val="24"/>
          <w:sz w:val="24"/>
        </w:rPr>
        <w:t xml:space="preserve">czterema barwami światła: chłodno-biały (25% diod, 4000 K), niebieski (25% diod, szczyt emisji 450 </w:t>
      </w:r>
      <w:proofErr w:type="spellStart"/>
      <w:r w:rsidRPr="00757801">
        <w:rPr>
          <w:rFonts w:ascii="Calibri" w:hAnsi="Calibri" w:cs="Tahoma"/>
          <w:kern w:val="24"/>
          <w:sz w:val="24"/>
        </w:rPr>
        <w:t>nm</w:t>
      </w:r>
      <w:proofErr w:type="spellEnd"/>
      <w:r w:rsidRPr="00757801">
        <w:rPr>
          <w:rFonts w:ascii="Calibri" w:hAnsi="Calibri" w:cs="Tahoma"/>
          <w:kern w:val="24"/>
          <w:sz w:val="24"/>
        </w:rPr>
        <w:t xml:space="preserve">), głęboka czerwień (25% diod, szczyt emisji 657 </w:t>
      </w:r>
      <w:proofErr w:type="spellStart"/>
      <w:r w:rsidRPr="00757801">
        <w:rPr>
          <w:rFonts w:ascii="Calibri" w:hAnsi="Calibri" w:cs="Tahoma"/>
          <w:kern w:val="24"/>
          <w:sz w:val="24"/>
        </w:rPr>
        <w:t>nm</w:t>
      </w:r>
      <w:proofErr w:type="spellEnd"/>
      <w:r w:rsidRPr="00757801">
        <w:rPr>
          <w:rFonts w:ascii="Calibri" w:hAnsi="Calibri" w:cs="Tahoma"/>
          <w:kern w:val="24"/>
          <w:sz w:val="24"/>
        </w:rPr>
        <w:t xml:space="preserve">), daleka czerwień (25% diod, szczyt emisji 727 </w:t>
      </w:r>
      <w:proofErr w:type="spellStart"/>
      <w:r w:rsidRPr="00757801">
        <w:rPr>
          <w:rFonts w:ascii="Calibri" w:hAnsi="Calibri" w:cs="Tahoma"/>
          <w:kern w:val="24"/>
          <w:sz w:val="24"/>
        </w:rPr>
        <w:t>nm</w:t>
      </w:r>
      <w:proofErr w:type="spellEnd"/>
      <w:r w:rsidRPr="00757801">
        <w:rPr>
          <w:rFonts w:ascii="Calibri" w:hAnsi="Calibri" w:cs="Tahoma"/>
          <w:kern w:val="24"/>
          <w:sz w:val="24"/>
        </w:rPr>
        <w:t>) – w przypadku dwóch komór (</w:t>
      </w:r>
      <w:r w:rsidRPr="00757801">
        <w:rPr>
          <w:rFonts w:ascii="Calibri" w:hAnsi="Calibri" w:cs="Tahoma"/>
          <w:b/>
          <w:kern w:val="24"/>
          <w:sz w:val="24"/>
        </w:rPr>
        <w:t>III</w:t>
      </w:r>
      <w:r w:rsidRPr="00757801">
        <w:rPr>
          <w:rFonts w:ascii="Calibri" w:hAnsi="Calibri" w:cs="Tahoma"/>
          <w:kern w:val="24"/>
          <w:sz w:val="24"/>
        </w:rPr>
        <w:t xml:space="preserve"> i </w:t>
      </w:r>
      <w:r w:rsidRPr="00757801">
        <w:rPr>
          <w:rFonts w:ascii="Calibri" w:hAnsi="Calibri" w:cs="Tahoma"/>
          <w:b/>
          <w:kern w:val="24"/>
          <w:sz w:val="24"/>
        </w:rPr>
        <w:t>IV</w:t>
      </w:r>
      <w:r w:rsidRPr="00757801">
        <w:rPr>
          <w:rFonts w:ascii="Calibri" w:hAnsi="Calibri" w:cs="Tahoma"/>
          <w:kern w:val="24"/>
          <w:sz w:val="24"/>
        </w:rPr>
        <w:t>),</w:t>
      </w:r>
    </w:p>
    <w:p w14:paraId="03053EA3"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niezależne sterowanie natężeniem oraz barwą światła pod każdym panelem, płynna regulacja natężenia światła w zakresie 0-100% (600 µmol/m</w:t>
      </w:r>
      <w:r w:rsidRPr="00757801">
        <w:rPr>
          <w:rFonts w:ascii="Calibri" w:hAnsi="Calibri" w:cs="Tahoma"/>
          <w:kern w:val="24"/>
          <w:sz w:val="24"/>
          <w:vertAlign w:val="superscript"/>
        </w:rPr>
        <w:t>2</w:t>
      </w:r>
      <w:r w:rsidRPr="00757801">
        <w:rPr>
          <w:rFonts w:ascii="Calibri" w:hAnsi="Calibri" w:cs="Tahoma"/>
          <w:kern w:val="24"/>
          <w:sz w:val="24"/>
        </w:rPr>
        <w:t>/s – średnia ilość światła na półce, mierzona w odległości 15 cm od źródła światła przy wszystkich barwach światła włączonych na 100%), brak konieczności używania wszystkich paneli równocześnie,</w:t>
      </w:r>
    </w:p>
    <w:p w14:paraId="7B40A112"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minimalny zakres regulacji temperatury przy włączonym oświetleniu: +10…+50°C, przy wyłączonym: 0…+60°C, regulacja temperatury co 0,1°C, stabilność temperatury w 25</w:t>
      </w:r>
      <w:r w:rsidRPr="00757801">
        <w:rPr>
          <w:rFonts w:ascii="Calibri" w:hAnsi="Calibri" w:cs="Tahoma"/>
          <w:kern w:val="24"/>
          <w:sz w:val="24"/>
        </w:rPr>
        <w:sym w:font="Symbol" w:char="F0B0"/>
      </w:r>
      <w:r w:rsidRPr="00757801">
        <w:rPr>
          <w:rFonts w:ascii="Calibri" w:hAnsi="Calibri" w:cs="Tahoma"/>
          <w:kern w:val="24"/>
          <w:sz w:val="24"/>
        </w:rPr>
        <w:t xml:space="preserve">C i 60% </w:t>
      </w:r>
      <w:proofErr w:type="spellStart"/>
      <w:r w:rsidRPr="00757801">
        <w:rPr>
          <w:rFonts w:ascii="Calibri" w:hAnsi="Calibri" w:cs="Tahoma"/>
          <w:kern w:val="24"/>
          <w:sz w:val="24"/>
        </w:rPr>
        <w:t>rH</w:t>
      </w:r>
      <w:proofErr w:type="spellEnd"/>
      <w:r w:rsidRPr="00757801">
        <w:rPr>
          <w:rFonts w:ascii="Calibri" w:hAnsi="Calibri" w:cs="Tahoma"/>
          <w:kern w:val="24"/>
          <w:sz w:val="24"/>
        </w:rPr>
        <w:t>: ±1°C,</w:t>
      </w:r>
    </w:p>
    <w:p w14:paraId="797026AB"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minimalny zakres wilgotności względnej: 10 – 90%, regulacja wilgotności co 0,1%, jednorodność wilgotności w 25</w:t>
      </w:r>
      <w:r w:rsidRPr="00757801">
        <w:rPr>
          <w:rFonts w:ascii="Calibri" w:hAnsi="Calibri" w:cs="Tahoma"/>
          <w:kern w:val="24"/>
          <w:sz w:val="24"/>
        </w:rPr>
        <w:sym w:font="Symbol" w:char="F0B0"/>
      </w:r>
      <w:r w:rsidRPr="00757801">
        <w:rPr>
          <w:rFonts w:ascii="Calibri" w:hAnsi="Calibri" w:cs="Tahoma"/>
          <w:kern w:val="24"/>
          <w:sz w:val="24"/>
        </w:rPr>
        <w:t xml:space="preserve">C i 60% </w:t>
      </w:r>
      <w:proofErr w:type="spellStart"/>
      <w:r w:rsidRPr="00757801">
        <w:rPr>
          <w:rFonts w:ascii="Calibri" w:hAnsi="Calibri" w:cs="Tahoma"/>
          <w:kern w:val="24"/>
          <w:sz w:val="24"/>
        </w:rPr>
        <w:t>rH</w:t>
      </w:r>
      <w:proofErr w:type="spellEnd"/>
      <w:r w:rsidRPr="00757801">
        <w:rPr>
          <w:rFonts w:ascii="Calibri" w:hAnsi="Calibri" w:cs="Tahoma"/>
          <w:kern w:val="24"/>
          <w:sz w:val="24"/>
        </w:rPr>
        <w:t>: ±2%,</w:t>
      </w:r>
    </w:p>
    <w:p w14:paraId="5E885F7C" w14:textId="77777777" w:rsidR="00757801" w:rsidRPr="00463123"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 xml:space="preserve">2 x 3 swobodnie wysuwane półki druciane ze </w:t>
      </w:r>
      <w:r w:rsidRPr="00463123">
        <w:rPr>
          <w:rFonts w:ascii="Calibri" w:hAnsi="Calibri" w:cs="Tahoma"/>
          <w:kern w:val="24"/>
          <w:sz w:val="24"/>
        </w:rPr>
        <w:t>stali nierdzewnej (</w:t>
      </w:r>
      <w:proofErr w:type="spellStart"/>
      <w:r w:rsidRPr="00463123">
        <w:rPr>
          <w:rFonts w:ascii="Calibri" w:hAnsi="Calibri" w:cs="Tahoma"/>
          <w:kern w:val="24"/>
          <w:sz w:val="24"/>
        </w:rPr>
        <w:t>zg</w:t>
      </w:r>
      <w:proofErr w:type="spellEnd"/>
      <w:r w:rsidRPr="00463123">
        <w:rPr>
          <w:rFonts w:ascii="Calibri" w:hAnsi="Calibri" w:cs="Tahoma"/>
          <w:kern w:val="24"/>
          <w:sz w:val="24"/>
        </w:rPr>
        <w:t>. z DIN 1.4301), z udźwigiem ok. 30 kg,</w:t>
      </w:r>
    </w:p>
    <w:p w14:paraId="30C41182" w14:textId="77777777" w:rsidR="00EE753E" w:rsidRPr="00463123" w:rsidRDefault="00EE753E"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463123">
        <w:rPr>
          <w:rFonts w:ascii="Calibri" w:hAnsi="Calibri" w:cs="Tahoma"/>
          <w:kern w:val="24"/>
          <w:sz w:val="24"/>
        </w:rPr>
        <w:t>możliwość regulacji wysokości montażu paneli oświetleniowych oraz półek drucianych,</w:t>
      </w:r>
    </w:p>
    <w:p w14:paraId="6CE06C8F"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463123">
        <w:rPr>
          <w:rFonts w:ascii="Calibri" w:hAnsi="Calibri" w:cs="Tahoma"/>
          <w:kern w:val="24"/>
          <w:sz w:val="24"/>
        </w:rPr>
        <w:t>otwór Ø 30 mm w lewej ścianie urządzenia, zabezpieczony</w:t>
      </w:r>
      <w:r w:rsidRPr="00757801">
        <w:rPr>
          <w:rFonts w:ascii="Calibri" w:hAnsi="Calibri" w:cs="Tahoma"/>
          <w:kern w:val="24"/>
          <w:sz w:val="24"/>
        </w:rPr>
        <w:t xml:space="preserve"> gumowym korkiem, umożliwiający wprowadzenie czujników do niezależnej kontroli parametrów wewnątrz urządzenia,</w:t>
      </w:r>
    </w:p>
    <w:p w14:paraId="78B19CF6"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wewnętrzne gniazdko sieciowe IP66,</w:t>
      </w:r>
    </w:p>
    <w:p w14:paraId="50DF82AD"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lastRenderedPageBreak/>
        <w:t>pojemnik na wodę dejonizowaną oraz system umożliwiający automatyczne pozbycie się skroplin z komory (odległość do najbliższego odpływu ok. 8 m, odpływ na wysokości ok. 70 cm od ziemi, zlew na wysokości ok. 85 cm od ziemi),</w:t>
      </w:r>
    </w:p>
    <w:p w14:paraId="29A503AF" w14:textId="77777777" w:rsid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 xml:space="preserve">funkcja automatycznego </w:t>
      </w:r>
      <w:proofErr w:type="spellStart"/>
      <w:r w:rsidRPr="00757801">
        <w:rPr>
          <w:rFonts w:ascii="Calibri" w:hAnsi="Calibri" w:cs="Tahoma"/>
          <w:kern w:val="24"/>
          <w:sz w:val="24"/>
        </w:rPr>
        <w:t>odszraniania</w:t>
      </w:r>
      <w:proofErr w:type="spellEnd"/>
      <w:r w:rsidRPr="00757801">
        <w:rPr>
          <w:rFonts w:ascii="Calibri" w:hAnsi="Calibri" w:cs="Tahoma"/>
          <w:kern w:val="24"/>
          <w:sz w:val="24"/>
        </w:rPr>
        <w:t>,</w:t>
      </w:r>
    </w:p>
    <w:p w14:paraId="3A8B2C70" w14:textId="77777777" w:rsidR="00757801" w:rsidRPr="00757801" w:rsidRDefault="00757801" w:rsidP="00757801">
      <w:pPr>
        <w:numPr>
          <w:ilvl w:val="0"/>
          <w:numId w:val="21"/>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urządzenie wyposażone w kółka jezdne, poziomujące, z funkcją blokady;</w:t>
      </w:r>
    </w:p>
    <w:p w14:paraId="083492B1" w14:textId="77777777" w:rsidR="00757801" w:rsidRPr="00757801" w:rsidRDefault="00757801" w:rsidP="00005154">
      <w:pPr>
        <w:pStyle w:val="Akapitzlist"/>
        <w:numPr>
          <w:ilvl w:val="0"/>
          <w:numId w:val="44"/>
        </w:numPr>
        <w:autoSpaceDE w:val="0"/>
        <w:autoSpaceDN w:val="0"/>
        <w:adjustRightInd w:val="0"/>
        <w:spacing w:after="0" w:line="360" w:lineRule="auto"/>
        <w:ind w:left="567"/>
        <w:rPr>
          <w:rFonts w:ascii="Calibri" w:hAnsi="Calibri" w:cs="Tahoma"/>
          <w:kern w:val="24"/>
          <w:sz w:val="24"/>
        </w:rPr>
      </w:pPr>
      <w:r w:rsidRPr="00757801">
        <w:rPr>
          <w:rFonts w:ascii="Calibri" w:hAnsi="Calibri" w:cs="Tahoma"/>
          <w:kern w:val="24"/>
          <w:sz w:val="24"/>
        </w:rPr>
        <w:t>Rozmiar:</w:t>
      </w:r>
    </w:p>
    <w:p w14:paraId="63EC4725" w14:textId="77777777" w:rsidR="00757801" w:rsidRDefault="00757801" w:rsidP="00757801">
      <w:pPr>
        <w:pStyle w:val="Akapitzlist"/>
        <w:numPr>
          <w:ilvl w:val="0"/>
          <w:numId w:val="35"/>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minimalna pojemność użytkowa komory: 1320l,</w:t>
      </w:r>
    </w:p>
    <w:p w14:paraId="7A725524" w14:textId="77777777" w:rsidR="00757801" w:rsidRDefault="00757801" w:rsidP="00757801">
      <w:pPr>
        <w:pStyle w:val="Akapitzlist"/>
        <w:numPr>
          <w:ilvl w:val="0"/>
          <w:numId w:val="35"/>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minimalne wymiary komory: (2 x 540) x 650 x 1400 mm (szerokość x głębokość x</w:t>
      </w:r>
      <w:r w:rsidR="009C47B7">
        <w:rPr>
          <w:rFonts w:ascii="Calibri" w:hAnsi="Calibri" w:cs="Tahoma"/>
          <w:kern w:val="24"/>
          <w:sz w:val="24"/>
        </w:rPr>
        <w:t> </w:t>
      </w:r>
      <w:r w:rsidRPr="00757801">
        <w:rPr>
          <w:rFonts w:ascii="Calibri" w:hAnsi="Calibri" w:cs="Tahoma"/>
          <w:kern w:val="24"/>
          <w:sz w:val="24"/>
        </w:rPr>
        <w:t>wysokość),</w:t>
      </w:r>
    </w:p>
    <w:p w14:paraId="0F394C34" w14:textId="77777777" w:rsidR="00757801" w:rsidRPr="00757801" w:rsidRDefault="00757801" w:rsidP="00757801">
      <w:pPr>
        <w:pStyle w:val="Akapitzlist"/>
        <w:numPr>
          <w:ilvl w:val="0"/>
          <w:numId w:val="35"/>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maksymalne wymiary zewnętrzne urządzenia: 1450 x 1250 x 1950 mm (szerokość x</w:t>
      </w:r>
      <w:r w:rsidR="009C47B7">
        <w:rPr>
          <w:rFonts w:ascii="Calibri" w:hAnsi="Calibri" w:cs="Tahoma"/>
          <w:kern w:val="24"/>
          <w:sz w:val="24"/>
        </w:rPr>
        <w:t> </w:t>
      </w:r>
      <w:r w:rsidRPr="00757801">
        <w:rPr>
          <w:rFonts w:ascii="Calibri" w:hAnsi="Calibri" w:cs="Tahoma"/>
          <w:kern w:val="24"/>
          <w:sz w:val="24"/>
        </w:rPr>
        <w:t>głębokość x wysokość);</w:t>
      </w:r>
    </w:p>
    <w:p w14:paraId="242D1FC3" w14:textId="77777777" w:rsidR="00757801" w:rsidRPr="00757801" w:rsidRDefault="00757801" w:rsidP="00005154">
      <w:pPr>
        <w:pStyle w:val="Akapitzlist"/>
        <w:numPr>
          <w:ilvl w:val="0"/>
          <w:numId w:val="44"/>
        </w:numPr>
        <w:autoSpaceDE w:val="0"/>
        <w:autoSpaceDN w:val="0"/>
        <w:adjustRightInd w:val="0"/>
        <w:spacing w:after="0" w:line="360" w:lineRule="auto"/>
        <w:ind w:left="567"/>
        <w:rPr>
          <w:rFonts w:ascii="Calibri" w:hAnsi="Calibri" w:cs="Tahoma"/>
          <w:kern w:val="24"/>
          <w:sz w:val="24"/>
        </w:rPr>
      </w:pPr>
      <w:r w:rsidRPr="00757801">
        <w:rPr>
          <w:rFonts w:ascii="Calibri" w:hAnsi="Calibri" w:cs="Tahoma"/>
          <w:kern w:val="24"/>
          <w:sz w:val="24"/>
        </w:rPr>
        <w:t>Sterowanie, oprogramowanie, regulacja parametrów:</w:t>
      </w:r>
    </w:p>
    <w:p w14:paraId="72285082"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sterowanie mikroprocesorowe PID,</w:t>
      </w:r>
    </w:p>
    <w:p w14:paraId="0FA56ECF"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możliwość samodzielnego tworzenia i edycji programów (min. 10): nazwy, liczby segmentów, cykliczności segmentów i programu lub ciągłego realizowania programu,</w:t>
      </w:r>
    </w:p>
    <w:p w14:paraId="5898BE1C"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możliwość ustawienia 100-segmentowych profili w każdym programie: czasu, temperatury, wilgotności, natężenia i barwy światła, wydajności wentylatora, pozwalających na symulację pór roku, cyklu dnia i nocy przez stopniową zmianę warunków w komorze,</w:t>
      </w:r>
    </w:p>
    <w:p w14:paraId="76C219E0"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możliwość nadania priorytetu pracy urządzenia: parametrów lub czasu,</w:t>
      </w:r>
    </w:p>
    <w:p w14:paraId="0F67A130"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możliwość tworzenia listy programów, które mają być realizowane w zadanym czasie,</w:t>
      </w:r>
    </w:p>
    <w:p w14:paraId="159F56D4"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możliwość natychmiastowego startu programu wybranego z listy lub zaprogramowania startu zwłocznego wg. ustawionej daty i godziny,</w:t>
      </w:r>
    </w:p>
    <w:p w14:paraId="1CD2B2D3"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funkcja szybkiej zmiany zadanej temperatury, wilgotności, wydajności wentylatora oraz zmiany zadanego czasu,</w:t>
      </w:r>
    </w:p>
    <w:p w14:paraId="5A22F7C8"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funkcja informowania o problemie z osiąganiem lub utrzymywaniem zadanej temperatury,</w:t>
      </w:r>
    </w:p>
    <w:p w14:paraId="0A88972A"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 xml:space="preserve">programowanie alarmów – przekroczenia granicy górnej i dolnej wartości zadanych parametrów oraz alarmu otwartych drzwi, funkcja czasowego wyciszania alarmów, </w:t>
      </w:r>
    </w:p>
    <w:p w14:paraId="351BE220"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t>alarm zaniku zasilania i kontynuacja programu po zaniku zasilania,</w:t>
      </w:r>
    </w:p>
    <w:p w14:paraId="09BEC47D" w14:textId="77777777" w:rsidR="00757801" w:rsidRPr="00757801" w:rsidRDefault="00757801" w:rsidP="009C47B7">
      <w:pPr>
        <w:numPr>
          <w:ilvl w:val="0"/>
          <w:numId w:val="36"/>
        </w:numPr>
        <w:autoSpaceDE w:val="0"/>
        <w:autoSpaceDN w:val="0"/>
        <w:adjustRightInd w:val="0"/>
        <w:spacing w:after="0" w:line="360" w:lineRule="auto"/>
        <w:ind w:left="993" w:hanging="426"/>
        <w:rPr>
          <w:rFonts w:ascii="Calibri" w:hAnsi="Calibri" w:cs="Tahoma"/>
          <w:kern w:val="24"/>
          <w:sz w:val="24"/>
        </w:rPr>
      </w:pPr>
      <w:r w:rsidRPr="00757801">
        <w:rPr>
          <w:rFonts w:ascii="Calibri" w:hAnsi="Calibri" w:cs="Tahoma"/>
          <w:kern w:val="24"/>
          <w:sz w:val="24"/>
        </w:rPr>
        <w:lastRenderedPageBreak/>
        <w:t>konta użytkowników, z podziałem na konto nadrzędne Administratora (do zarządzania kontami użytkowników, bez ograniczeń w zarządzaniu programami i</w:t>
      </w:r>
      <w:r w:rsidR="009C47B7">
        <w:rPr>
          <w:rFonts w:ascii="Calibri" w:hAnsi="Calibri" w:cs="Tahoma"/>
          <w:kern w:val="24"/>
          <w:sz w:val="24"/>
        </w:rPr>
        <w:t> </w:t>
      </w:r>
      <w:r w:rsidRPr="00757801">
        <w:rPr>
          <w:rFonts w:ascii="Calibri" w:hAnsi="Calibri" w:cs="Tahoma"/>
          <w:kern w:val="24"/>
          <w:sz w:val="24"/>
        </w:rPr>
        <w:t>ustawieniami) i pozostałych Użytkowników (możliwość uruchomienia jedynie udostępnionych programów, brak możliwości zatrzymania oraz edycji programów i</w:t>
      </w:r>
      <w:r w:rsidR="009C47B7">
        <w:rPr>
          <w:rFonts w:ascii="Calibri" w:hAnsi="Calibri" w:cs="Tahoma"/>
          <w:kern w:val="24"/>
          <w:sz w:val="24"/>
        </w:rPr>
        <w:t> </w:t>
      </w:r>
      <w:r w:rsidRPr="00757801">
        <w:rPr>
          <w:rFonts w:ascii="Calibri" w:hAnsi="Calibri" w:cs="Tahoma"/>
          <w:kern w:val="24"/>
          <w:sz w:val="24"/>
        </w:rPr>
        <w:t>harmonogramów, których Użytkownik sam nie uruchomił), możliwość logowania do kont hasłem i opcjonalnie za pomocą wzoru, automatyczne wylogowanie,</w:t>
      </w:r>
    </w:p>
    <w:p w14:paraId="7684A13C"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podgląd danych pomiarowych w postaci tabeli i wykresu,</w:t>
      </w:r>
    </w:p>
    <w:p w14:paraId="592A72FB"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pamięć wewnętrzna dla danych pomiarowych oraz programów, możliwość programowania częstotliwości zapisu danych,</w:t>
      </w:r>
    </w:p>
    <w:p w14:paraId="4C89EE82"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statystyka liczona odrębnie dla każdego segmentu, rejestr danych po osiągnięciu zadanej temperatury, obejmująca temperaturę i wilgotność: zadaną, minimalną, maksymalną, średnią,</w:t>
      </w:r>
    </w:p>
    <w:p w14:paraId="628FDD92"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zapis danych do pliku *.</w:t>
      </w:r>
      <w:proofErr w:type="spellStart"/>
      <w:r w:rsidRPr="00757801">
        <w:rPr>
          <w:rFonts w:ascii="Calibri" w:hAnsi="Calibri" w:cs="Tahoma"/>
          <w:kern w:val="24"/>
          <w:sz w:val="24"/>
        </w:rPr>
        <w:t>csv</w:t>
      </w:r>
      <w:proofErr w:type="spellEnd"/>
      <w:r w:rsidRPr="00757801">
        <w:rPr>
          <w:rFonts w:ascii="Calibri" w:hAnsi="Calibri" w:cs="Tahoma"/>
          <w:kern w:val="24"/>
          <w:sz w:val="24"/>
        </w:rPr>
        <w:t xml:space="preserve"> – do odczytu w arkuszu kalkulacyjnym i innym formacie obsługiwanym przez oprogramowanie / aplikację producenta,</w:t>
      </w:r>
    </w:p>
    <w:p w14:paraId="44341CE7"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rejestr zdarzeń,</w:t>
      </w:r>
    </w:p>
    <w:p w14:paraId="1E45B538" w14:textId="77777777" w:rsidR="00757801" w:rsidRPr="00757801" w:rsidRDefault="00757801" w:rsidP="009C47B7">
      <w:pPr>
        <w:numPr>
          <w:ilvl w:val="0"/>
          <w:numId w:val="36"/>
        </w:numPr>
        <w:spacing w:after="0" w:line="360" w:lineRule="auto"/>
        <w:ind w:left="993" w:hanging="426"/>
        <w:rPr>
          <w:rFonts w:ascii="Calibri" w:hAnsi="Calibri" w:cs="Tahoma"/>
          <w:kern w:val="24"/>
          <w:sz w:val="24"/>
        </w:rPr>
      </w:pPr>
      <w:r w:rsidRPr="00757801">
        <w:rPr>
          <w:rFonts w:ascii="Calibri" w:hAnsi="Calibri" w:cs="Tahoma"/>
          <w:kern w:val="24"/>
          <w:sz w:val="24"/>
        </w:rPr>
        <w:t>oprogramowanie i aplikacja umożliwiająca zdalne sterowanie urządzeniem, zdalny podgląd stanu urządzenia, pobieranie statystyk uruchomionego programu, import danych / zdarzeń zarejestrowanych w urządzeniu, generowanie wykresów, tabeli i raportów;</w:t>
      </w:r>
    </w:p>
    <w:p w14:paraId="7345DD03" w14:textId="77777777" w:rsidR="00757801" w:rsidRPr="000809D5" w:rsidRDefault="00757801" w:rsidP="00005154">
      <w:pPr>
        <w:pStyle w:val="Akapitzlist"/>
        <w:numPr>
          <w:ilvl w:val="0"/>
          <w:numId w:val="44"/>
        </w:numPr>
        <w:spacing w:after="0" w:line="360" w:lineRule="auto"/>
        <w:ind w:left="567"/>
        <w:rPr>
          <w:rFonts w:ascii="Calibri" w:hAnsi="Calibri" w:cs="Tahoma"/>
          <w:kern w:val="24"/>
          <w:sz w:val="24"/>
        </w:rPr>
      </w:pPr>
      <w:r w:rsidRPr="000809D5">
        <w:rPr>
          <w:rFonts w:ascii="Calibri" w:hAnsi="Calibri" w:cs="Tahoma"/>
          <w:kern w:val="24"/>
          <w:sz w:val="24"/>
        </w:rPr>
        <w:t>Komunikacja:</w:t>
      </w:r>
    </w:p>
    <w:p w14:paraId="5A3CBAB8"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t xml:space="preserve">panel kontrolno-sterujący z dotykowym wyświetlaczem graficznym (7" lub większym, obsługa podobna do obsługi </w:t>
      </w:r>
      <w:proofErr w:type="spellStart"/>
      <w:r w:rsidRPr="00757801">
        <w:rPr>
          <w:rFonts w:ascii="Calibri" w:hAnsi="Calibri" w:cs="Tahoma"/>
          <w:kern w:val="24"/>
          <w:sz w:val="24"/>
        </w:rPr>
        <w:t>smartfona</w:t>
      </w:r>
      <w:proofErr w:type="spellEnd"/>
      <w:r w:rsidRPr="00757801">
        <w:rPr>
          <w:rFonts w:ascii="Calibri" w:hAnsi="Calibri" w:cs="Tahoma"/>
          <w:kern w:val="24"/>
          <w:sz w:val="24"/>
        </w:rPr>
        <w:t>),</w:t>
      </w:r>
    </w:p>
    <w:p w14:paraId="66D3FDC8"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t>menu oraz komunikaty w języku polskim,</w:t>
      </w:r>
    </w:p>
    <w:p w14:paraId="6DBBD2CC"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t>informacje o parametrach trwającego programu, numerze i czasie trwania segmentu, cyklu, czasie, który upłynął od osiągnięcia segmentu i który pozostał do zakończenia, aktualnej temperaturze w komorze i temperaturze zadanej, aktualnej wilgotności w komorze, oświetleniu, wydajności wentylatora,</w:t>
      </w:r>
    </w:p>
    <w:p w14:paraId="5992C096"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t>sygnalizacja wizualna i akustyczna przekroczenia zadanej temperatury,</w:t>
      </w:r>
    </w:p>
    <w:p w14:paraId="6DF32AA8"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t>sygnalizacja wizualna i akustyczna otwartych drzwi,</w:t>
      </w:r>
    </w:p>
    <w:p w14:paraId="24B86C03"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t xml:space="preserve">komunikacja i transfer danych przez: LAN (kabel 30 m dołączony do zamówienia), USB na </w:t>
      </w:r>
      <w:proofErr w:type="spellStart"/>
      <w:r w:rsidRPr="00757801">
        <w:rPr>
          <w:rFonts w:ascii="Calibri" w:hAnsi="Calibri" w:cs="Tahoma"/>
          <w:kern w:val="24"/>
          <w:sz w:val="24"/>
        </w:rPr>
        <w:t>pendrive'a</w:t>
      </w:r>
      <w:proofErr w:type="spellEnd"/>
      <w:r w:rsidRPr="00757801">
        <w:rPr>
          <w:rFonts w:ascii="Calibri" w:hAnsi="Calibri" w:cs="Tahoma"/>
          <w:kern w:val="24"/>
          <w:sz w:val="24"/>
        </w:rPr>
        <w:t xml:space="preserve">, </w:t>
      </w:r>
      <w:proofErr w:type="spellStart"/>
      <w:r w:rsidRPr="00757801">
        <w:rPr>
          <w:rFonts w:ascii="Calibri" w:hAnsi="Calibri" w:cs="Tahoma"/>
          <w:kern w:val="24"/>
          <w:sz w:val="24"/>
        </w:rPr>
        <w:t>WiFi</w:t>
      </w:r>
      <w:proofErr w:type="spellEnd"/>
      <w:r w:rsidRPr="00757801">
        <w:rPr>
          <w:rFonts w:ascii="Calibri" w:hAnsi="Calibri" w:cs="Tahoma"/>
          <w:kern w:val="24"/>
          <w:sz w:val="24"/>
        </w:rPr>
        <w:t>,</w:t>
      </w:r>
    </w:p>
    <w:p w14:paraId="52148807" w14:textId="77777777" w:rsidR="00757801" w:rsidRPr="00757801" w:rsidRDefault="00757801" w:rsidP="000809D5">
      <w:pPr>
        <w:numPr>
          <w:ilvl w:val="0"/>
          <w:numId w:val="37"/>
        </w:numPr>
        <w:spacing w:after="0" w:line="360" w:lineRule="auto"/>
        <w:ind w:left="993" w:hanging="426"/>
        <w:rPr>
          <w:rFonts w:ascii="Calibri" w:hAnsi="Calibri" w:cs="Tahoma"/>
          <w:kern w:val="24"/>
          <w:sz w:val="24"/>
        </w:rPr>
      </w:pPr>
      <w:r w:rsidRPr="00757801">
        <w:rPr>
          <w:rFonts w:ascii="Calibri" w:hAnsi="Calibri" w:cs="Tahoma"/>
          <w:kern w:val="24"/>
          <w:sz w:val="24"/>
        </w:rPr>
        <w:lastRenderedPageBreak/>
        <w:t>raporty mailowe dotyczące alarmu otwartych drzwi, alarmów krytycznych uszkodzenia czujników, alarmów przekroczenia granicznych wartości zadanych parametrów;</w:t>
      </w:r>
    </w:p>
    <w:p w14:paraId="78B365AE" w14:textId="77777777" w:rsidR="00757801" w:rsidRPr="000809D5" w:rsidRDefault="00757801" w:rsidP="00005154">
      <w:pPr>
        <w:pStyle w:val="Akapitzlist"/>
        <w:numPr>
          <w:ilvl w:val="0"/>
          <w:numId w:val="44"/>
        </w:numPr>
        <w:spacing w:after="0" w:line="360" w:lineRule="auto"/>
        <w:ind w:left="567"/>
        <w:rPr>
          <w:rFonts w:ascii="Calibri" w:hAnsi="Calibri" w:cs="Tahoma"/>
          <w:kern w:val="24"/>
          <w:sz w:val="24"/>
        </w:rPr>
      </w:pPr>
      <w:r w:rsidRPr="000809D5">
        <w:rPr>
          <w:rFonts w:ascii="Calibri" w:hAnsi="Calibri" w:cs="Tahoma"/>
          <w:kern w:val="24"/>
          <w:sz w:val="24"/>
        </w:rPr>
        <w:t>Zabezpieczenia:</w:t>
      </w:r>
    </w:p>
    <w:p w14:paraId="1550CF0E" w14:textId="77777777" w:rsidR="000809D5" w:rsidRDefault="00757801" w:rsidP="000809D5">
      <w:pPr>
        <w:pStyle w:val="Akapitzlist"/>
        <w:numPr>
          <w:ilvl w:val="0"/>
          <w:numId w:val="38"/>
        </w:numPr>
        <w:autoSpaceDE w:val="0"/>
        <w:autoSpaceDN w:val="0"/>
        <w:adjustRightInd w:val="0"/>
        <w:spacing w:after="0" w:line="360" w:lineRule="auto"/>
        <w:ind w:left="993" w:hanging="426"/>
        <w:rPr>
          <w:rFonts w:ascii="Calibri" w:hAnsi="Calibri" w:cs="Tahoma"/>
          <w:kern w:val="24"/>
          <w:sz w:val="24"/>
        </w:rPr>
      </w:pPr>
      <w:r w:rsidRPr="000809D5">
        <w:rPr>
          <w:rFonts w:ascii="Calibri" w:hAnsi="Calibri" w:cs="Tahoma"/>
          <w:kern w:val="24"/>
          <w:sz w:val="24"/>
        </w:rPr>
        <w:t xml:space="preserve">zabezpieczenie klasy 3.3, </w:t>
      </w:r>
      <w:proofErr w:type="spellStart"/>
      <w:r w:rsidRPr="000809D5">
        <w:rPr>
          <w:rFonts w:ascii="Calibri" w:hAnsi="Calibri" w:cs="Tahoma"/>
          <w:kern w:val="24"/>
          <w:sz w:val="24"/>
        </w:rPr>
        <w:t>zg</w:t>
      </w:r>
      <w:proofErr w:type="spellEnd"/>
      <w:r w:rsidRPr="000809D5">
        <w:rPr>
          <w:rFonts w:ascii="Calibri" w:hAnsi="Calibri" w:cs="Tahoma"/>
          <w:kern w:val="24"/>
          <w:sz w:val="24"/>
        </w:rPr>
        <w:t>. z DIN 12880 – ochrona nadtemperaturowa i</w:t>
      </w:r>
      <w:r w:rsidR="000809D5">
        <w:rPr>
          <w:rFonts w:ascii="Calibri" w:hAnsi="Calibri" w:cs="Tahoma"/>
          <w:kern w:val="24"/>
          <w:sz w:val="24"/>
        </w:rPr>
        <w:t> </w:t>
      </w:r>
      <w:proofErr w:type="spellStart"/>
      <w:r w:rsidRPr="000809D5">
        <w:rPr>
          <w:rFonts w:ascii="Calibri" w:hAnsi="Calibri" w:cs="Tahoma"/>
          <w:kern w:val="24"/>
          <w:sz w:val="24"/>
        </w:rPr>
        <w:t>podtemperaturowa</w:t>
      </w:r>
      <w:proofErr w:type="spellEnd"/>
      <w:r w:rsidRPr="000809D5">
        <w:rPr>
          <w:rFonts w:ascii="Calibri" w:hAnsi="Calibri" w:cs="Tahoma"/>
          <w:kern w:val="24"/>
          <w:sz w:val="24"/>
        </w:rPr>
        <w:t xml:space="preserve"> (temperatury zabezpieczeń zadawane przez użytkownika, których przekroczenie skutkuje wyłączeniem zasilania grzałek lub kompresora do chwili powrotu do dozwolonego zakresu),</w:t>
      </w:r>
    </w:p>
    <w:p w14:paraId="582415E4" w14:textId="77777777" w:rsidR="000809D5" w:rsidRDefault="00757801" w:rsidP="000809D5">
      <w:pPr>
        <w:pStyle w:val="Akapitzlist"/>
        <w:numPr>
          <w:ilvl w:val="0"/>
          <w:numId w:val="38"/>
        </w:numPr>
        <w:autoSpaceDE w:val="0"/>
        <w:autoSpaceDN w:val="0"/>
        <w:adjustRightInd w:val="0"/>
        <w:spacing w:after="0" w:line="360" w:lineRule="auto"/>
        <w:ind w:left="993" w:hanging="426"/>
        <w:rPr>
          <w:rFonts w:ascii="Calibri" w:hAnsi="Calibri" w:cs="Tahoma"/>
          <w:kern w:val="24"/>
          <w:sz w:val="24"/>
        </w:rPr>
      </w:pPr>
      <w:r w:rsidRPr="000809D5">
        <w:rPr>
          <w:rFonts w:ascii="Calibri" w:hAnsi="Calibri" w:cs="Tahoma"/>
          <w:kern w:val="24"/>
          <w:sz w:val="24"/>
        </w:rPr>
        <w:t>alarm uszkodzenia czujnika temperatury, zabezpieczenia nad-</w:t>
      </w:r>
      <w:r w:rsidR="000809D5">
        <w:rPr>
          <w:rFonts w:ascii="Calibri" w:hAnsi="Calibri" w:cs="Tahoma"/>
          <w:kern w:val="24"/>
          <w:sz w:val="24"/>
        </w:rPr>
        <w:t> </w:t>
      </w:r>
      <w:r w:rsidRPr="000809D5">
        <w:rPr>
          <w:rFonts w:ascii="Calibri" w:hAnsi="Calibri" w:cs="Tahoma"/>
          <w:kern w:val="24"/>
          <w:sz w:val="24"/>
        </w:rPr>
        <w:t>i</w:t>
      </w:r>
      <w:r w:rsidR="000809D5">
        <w:rPr>
          <w:rFonts w:ascii="Calibri" w:hAnsi="Calibri" w:cs="Tahoma"/>
          <w:kern w:val="24"/>
          <w:sz w:val="24"/>
        </w:rPr>
        <w:t> </w:t>
      </w:r>
      <w:proofErr w:type="spellStart"/>
      <w:r w:rsidRPr="000809D5">
        <w:rPr>
          <w:rFonts w:ascii="Calibri" w:hAnsi="Calibri" w:cs="Tahoma"/>
          <w:kern w:val="24"/>
          <w:sz w:val="24"/>
        </w:rPr>
        <w:t>podtemperaturowego</w:t>
      </w:r>
      <w:proofErr w:type="spellEnd"/>
      <w:r w:rsidRPr="000809D5">
        <w:rPr>
          <w:rFonts w:ascii="Calibri" w:hAnsi="Calibri" w:cs="Tahoma"/>
          <w:kern w:val="24"/>
          <w:sz w:val="24"/>
        </w:rPr>
        <w:t>,</w:t>
      </w:r>
    </w:p>
    <w:p w14:paraId="7B68A271" w14:textId="77777777" w:rsidR="000809D5" w:rsidRDefault="00757801" w:rsidP="000809D5">
      <w:pPr>
        <w:pStyle w:val="Akapitzlist"/>
        <w:numPr>
          <w:ilvl w:val="0"/>
          <w:numId w:val="38"/>
        </w:numPr>
        <w:autoSpaceDE w:val="0"/>
        <w:autoSpaceDN w:val="0"/>
        <w:adjustRightInd w:val="0"/>
        <w:spacing w:after="0" w:line="360" w:lineRule="auto"/>
        <w:ind w:left="993" w:hanging="426"/>
        <w:rPr>
          <w:rFonts w:ascii="Calibri" w:hAnsi="Calibri" w:cs="Tahoma"/>
          <w:kern w:val="24"/>
          <w:sz w:val="24"/>
        </w:rPr>
      </w:pPr>
      <w:r w:rsidRPr="000809D5">
        <w:rPr>
          <w:rFonts w:ascii="Calibri" w:hAnsi="Calibri" w:cs="Tahoma"/>
          <w:kern w:val="24"/>
          <w:sz w:val="24"/>
        </w:rPr>
        <w:t>czujnik otwartych drzwi,</w:t>
      </w:r>
    </w:p>
    <w:p w14:paraId="782CC85A" w14:textId="77777777" w:rsidR="00757801" w:rsidRPr="000809D5" w:rsidRDefault="00757801" w:rsidP="000809D5">
      <w:pPr>
        <w:pStyle w:val="Akapitzlist"/>
        <w:numPr>
          <w:ilvl w:val="0"/>
          <w:numId w:val="38"/>
        </w:numPr>
        <w:autoSpaceDE w:val="0"/>
        <w:autoSpaceDN w:val="0"/>
        <w:adjustRightInd w:val="0"/>
        <w:spacing w:after="0" w:line="360" w:lineRule="auto"/>
        <w:ind w:left="993" w:hanging="426"/>
        <w:rPr>
          <w:rFonts w:ascii="Calibri" w:hAnsi="Calibri" w:cs="Tahoma"/>
          <w:kern w:val="24"/>
          <w:sz w:val="24"/>
        </w:rPr>
      </w:pPr>
      <w:r w:rsidRPr="000809D5">
        <w:rPr>
          <w:rFonts w:ascii="Calibri" w:hAnsi="Calibri" w:cs="Tahoma"/>
          <w:kern w:val="24"/>
          <w:sz w:val="24"/>
        </w:rPr>
        <w:t>funkcja kontroli dostępu przez logowanie zabezpieczone hasłem / wzorem;</w:t>
      </w:r>
    </w:p>
    <w:p w14:paraId="690F15E9" w14:textId="77777777" w:rsidR="000809D5" w:rsidRDefault="00757801" w:rsidP="00005154">
      <w:pPr>
        <w:pStyle w:val="Akapitzlist"/>
        <w:numPr>
          <w:ilvl w:val="0"/>
          <w:numId w:val="44"/>
        </w:numPr>
        <w:autoSpaceDE w:val="0"/>
        <w:autoSpaceDN w:val="0"/>
        <w:adjustRightInd w:val="0"/>
        <w:spacing w:after="0" w:line="360" w:lineRule="auto"/>
        <w:ind w:left="567"/>
        <w:rPr>
          <w:rFonts w:ascii="Calibri" w:hAnsi="Calibri" w:cs="Tahoma"/>
          <w:kern w:val="24"/>
          <w:sz w:val="24"/>
        </w:rPr>
      </w:pPr>
      <w:r w:rsidRPr="000809D5">
        <w:rPr>
          <w:rFonts w:ascii="Calibri" w:hAnsi="Calibri" w:cs="Tahoma"/>
          <w:kern w:val="24"/>
          <w:sz w:val="24"/>
        </w:rPr>
        <w:t>Zasilanie: jednofazowe, 230V, 50Hz</w:t>
      </w:r>
      <w:r w:rsidR="000809D5">
        <w:rPr>
          <w:rFonts w:ascii="Calibri" w:hAnsi="Calibri" w:cs="Tahoma"/>
          <w:kern w:val="24"/>
          <w:sz w:val="24"/>
        </w:rPr>
        <w:t>;</w:t>
      </w:r>
    </w:p>
    <w:p w14:paraId="02C8772C" w14:textId="77777777" w:rsidR="00757801" w:rsidRPr="000809D5" w:rsidRDefault="00757801" w:rsidP="00005154">
      <w:pPr>
        <w:pStyle w:val="Akapitzlist"/>
        <w:numPr>
          <w:ilvl w:val="0"/>
          <w:numId w:val="44"/>
        </w:numPr>
        <w:autoSpaceDE w:val="0"/>
        <w:autoSpaceDN w:val="0"/>
        <w:adjustRightInd w:val="0"/>
        <w:spacing w:after="0" w:line="360" w:lineRule="auto"/>
        <w:ind w:left="567"/>
        <w:rPr>
          <w:rFonts w:ascii="Calibri" w:hAnsi="Calibri" w:cs="Tahoma"/>
          <w:kern w:val="24"/>
          <w:sz w:val="24"/>
        </w:rPr>
      </w:pPr>
      <w:r w:rsidRPr="000809D5">
        <w:rPr>
          <w:rFonts w:ascii="Calibri" w:hAnsi="Calibri" w:cs="Tahoma"/>
          <w:kern w:val="24"/>
          <w:sz w:val="24"/>
        </w:rPr>
        <w:t>Urządzenie winno spełniać następujące certyfikaty jakości, normy oraz posiadać:</w:t>
      </w:r>
    </w:p>
    <w:p w14:paraId="5F907932" w14:textId="77777777" w:rsidR="00757801" w:rsidRPr="00757801" w:rsidRDefault="00757801" w:rsidP="000809D5">
      <w:pPr>
        <w:numPr>
          <w:ilvl w:val="0"/>
          <w:numId w:val="39"/>
        </w:numPr>
        <w:spacing w:after="0" w:line="360" w:lineRule="auto"/>
        <w:ind w:hanging="437"/>
        <w:rPr>
          <w:rFonts w:ascii="Calibri" w:hAnsi="Calibri" w:cs="Tahoma"/>
          <w:kern w:val="24"/>
          <w:sz w:val="24"/>
        </w:rPr>
      </w:pPr>
      <w:r w:rsidRPr="00757801">
        <w:rPr>
          <w:rFonts w:ascii="Calibri" w:hAnsi="Calibri" w:cs="Tahoma"/>
          <w:kern w:val="24"/>
          <w:sz w:val="24"/>
        </w:rPr>
        <w:t>oznakowanie CE,</w:t>
      </w:r>
    </w:p>
    <w:p w14:paraId="4486656F" w14:textId="77777777" w:rsidR="00757801" w:rsidRPr="00757801" w:rsidRDefault="00757801" w:rsidP="000809D5">
      <w:pPr>
        <w:numPr>
          <w:ilvl w:val="0"/>
          <w:numId w:val="39"/>
        </w:numPr>
        <w:spacing w:after="0" w:line="360" w:lineRule="auto"/>
        <w:ind w:hanging="437"/>
        <w:rPr>
          <w:rFonts w:ascii="Calibri" w:hAnsi="Calibri" w:cs="Tahoma"/>
          <w:kern w:val="24"/>
          <w:sz w:val="24"/>
        </w:rPr>
      </w:pPr>
      <w:r w:rsidRPr="00757801">
        <w:rPr>
          <w:rFonts w:ascii="Calibri" w:hAnsi="Calibri" w:cs="Tahoma"/>
          <w:kern w:val="24"/>
          <w:sz w:val="24"/>
        </w:rPr>
        <w:t>certyfikat jakości producenta ISO 9001: 2000 lub równoważny,</w:t>
      </w:r>
    </w:p>
    <w:p w14:paraId="72EE1DE0" w14:textId="77777777" w:rsidR="00757801" w:rsidRPr="00757801" w:rsidRDefault="00757801" w:rsidP="000809D5">
      <w:pPr>
        <w:numPr>
          <w:ilvl w:val="0"/>
          <w:numId w:val="39"/>
        </w:numPr>
        <w:spacing w:after="0" w:line="360" w:lineRule="auto"/>
        <w:ind w:hanging="437"/>
        <w:rPr>
          <w:rFonts w:ascii="Calibri" w:hAnsi="Calibri" w:cs="Tahoma"/>
          <w:kern w:val="24"/>
          <w:sz w:val="24"/>
        </w:rPr>
      </w:pPr>
      <w:r w:rsidRPr="00757801">
        <w:rPr>
          <w:rFonts w:ascii="Calibri" w:hAnsi="Calibri" w:cs="Tahoma"/>
          <w:kern w:val="24"/>
          <w:sz w:val="24"/>
        </w:rPr>
        <w:t>protokół kontroli jakości w +25°C, 60%rH,</w:t>
      </w:r>
    </w:p>
    <w:p w14:paraId="33FD1050" w14:textId="77777777" w:rsidR="00757801" w:rsidRPr="00F03BC9" w:rsidRDefault="00757801" w:rsidP="000809D5">
      <w:pPr>
        <w:numPr>
          <w:ilvl w:val="0"/>
          <w:numId w:val="39"/>
        </w:numPr>
        <w:spacing w:after="0" w:line="360" w:lineRule="auto"/>
        <w:ind w:hanging="437"/>
        <w:rPr>
          <w:rFonts w:ascii="Calibri" w:hAnsi="Calibri" w:cs="Tahoma"/>
          <w:kern w:val="24"/>
          <w:sz w:val="24"/>
        </w:rPr>
      </w:pPr>
      <w:r w:rsidRPr="00F03BC9">
        <w:rPr>
          <w:rFonts w:ascii="Calibri" w:hAnsi="Calibri" w:cs="Tahoma"/>
          <w:kern w:val="24"/>
          <w:sz w:val="24"/>
        </w:rPr>
        <w:t>instrukcję obsługi w języku polskim.</w:t>
      </w:r>
    </w:p>
    <w:p w14:paraId="0E67A34F" w14:textId="77777777" w:rsidR="000809D5" w:rsidRPr="00F03BC9" w:rsidRDefault="00757801" w:rsidP="00005154">
      <w:pPr>
        <w:pStyle w:val="Akapitzlist"/>
        <w:numPr>
          <w:ilvl w:val="0"/>
          <w:numId w:val="3"/>
        </w:numPr>
        <w:spacing w:after="0" w:line="360" w:lineRule="auto"/>
        <w:ind w:left="426" w:hanging="426"/>
        <w:rPr>
          <w:rFonts w:ascii="Calibri" w:hAnsi="Calibri" w:cs="Tahoma"/>
          <w:kern w:val="24"/>
          <w:sz w:val="24"/>
        </w:rPr>
      </w:pPr>
      <w:r w:rsidRPr="00F03BC9">
        <w:rPr>
          <w:rFonts w:ascii="Calibri" w:hAnsi="Calibri" w:cs="Tahoma"/>
          <w:kern w:val="24"/>
          <w:sz w:val="24"/>
        </w:rPr>
        <w:t>Gwarancja</w:t>
      </w:r>
      <w:r w:rsidR="000809D5" w:rsidRPr="00F03BC9">
        <w:rPr>
          <w:rFonts w:ascii="Calibri" w:hAnsi="Calibri" w:cs="Tahoma"/>
          <w:kern w:val="24"/>
          <w:sz w:val="24"/>
        </w:rPr>
        <w:t xml:space="preserve">: </w:t>
      </w:r>
      <w:r w:rsidRPr="00F03BC9">
        <w:rPr>
          <w:rFonts w:ascii="Calibri" w:hAnsi="Calibri" w:cs="Tahoma"/>
          <w:kern w:val="24"/>
          <w:sz w:val="24"/>
        </w:rPr>
        <w:t>24 miesiące</w:t>
      </w:r>
      <w:r w:rsidR="000809D5" w:rsidRPr="00F03BC9">
        <w:rPr>
          <w:rFonts w:ascii="Calibri" w:hAnsi="Calibri" w:cs="Tahoma"/>
          <w:kern w:val="24"/>
          <w:sz w:val="24"/>
        </w:rPr>
        <w:t xml:space="preserve">; </w:t>
      </w:r>
      <w:r w:rsidRPr="00F03BC9">
        <w:rPr>
          <w:rFonts w:ascii="Calibri" w:hAnsi="Calibri" w:cs="Tahoma"/>
          <w:kern w:val="24"/>
          <w:sz w:val="24"/>
        </w:rPr>
        <w:t>autoryzowany serwis gwarancyjny i pogwarancyjny.</w:t>
      </w:r>
    </w:p>
    <w:p w14:paraId="38F0C3CC" w14:textId="77777777" w:rsidR="00694A53" w:rsidRPr="00F03BC9" w:rsidRDefault="00757801" w:rsidP="00005154">
      <w:pPr>
        <w:pStyle w:val="Akapitzlist"/>
        <w:numPr>
          <w:ilvl w:val="0"/>
          <w:numId w:val="3"/>
        </w:numPr>
        <w:spacing w:after="0" w:line="360" w:lineRule="auto"/>
        <w:ind w:left="426" w:hanging="426"/>
        <w:rPr>
          <w:rFonts w:ascii="Calibri" w:hAnsi="Calibri" w:cs="Tahoma"/>
          <w:kern w:val="24"/>
          <w:sz w:val="24"/>
        </w:rPr>
      </w:pPr>
      <w:r w:rsidRPr="00F03BC9">
        <w:rPr>
          <w:rFonts w:ascii="Calibri" w:hAnsi="Calibri" w:cs="Tahoma"/>
          <w:kern w:val="24"/>
          <w:sz w:val="24"/>
        </w:rPr>
        <w:t>Dostawa z rozładunkiem</w:t>
      </w:r>
      <w:r w:rsidR="00657B2D" w:rsidRPr="00F03BC9">
        <w:rPr>
          <w:rFonts w:ascii="Calibri" w:hAnsi="Calibri" w:cs="Tahoma"/>
          <w:kern w:val="24"/>
          <w:sz w:val="24"/>
        </w:rPr>
        <w:t xml:space="preserve">, </w:t>
      </w:r>
      <w:r w:rsidRPr="00F03BC9">
        <w:rPr>
          <w:rFonts w:ascii="Calibri" w:hAnsi="Calibri" w:cs="Tahoma"/>
          <w:kern w:val="24"/>
          <w:sz w:val="24"/>
        </w:rPr>
        <w:t>wniesieniem</w:t>
      </w:r>
      <w:r w:rsidR="00657B2D" w:rsidRPr="00F03BC9">
        <w:rPr>
          <w:rFonts w:ascii="Calibri" w:hAnsi="Calibri" w:cs="Tahoma"/>
          <w:kern w:val="24"/>
          <w:sz w:val="24"/>
        </w:rPr>
        <w:t xml:space="preserve">, montażem, pierwszym uruchomieniem i szkoleniem maksymalnie 3 pracowników Zamawiającego; przewidywany czas szkolenia: </w:t>
      </w:r>
      <w:r w:rsidR="00F03BC9" w:rsidRPr="00F03BC9">
        <w:rPr>
          <w:rFonts w:ascii="Calibri" w:hAnsi="Calibri" w:cs="Tahoma"/>
          <w:kern w:val="24"/>
          <w:sz w:val="24"/>
        </w:rPr>
        <w:t>1</w:t>
      </w:r>
      <w:r w:rsidR="00657B2D" w:rsidRPr="00F03BC9">
        <w:rPr>
          <w:rFonts w:ascii="Calibri" w:hAnsi="Calibri" w:cs="Tahoma"/>
          <w:kern w:val="24"/>
          <w:sz w:val="24"/>
        </w:rPr>
        <w:t xml:space="preserve"> godz</w:t>
      </w:r>
      <w:r w:rsidRPr="00F03BC9">
        <w:rPr>
          <w:rFonts w:ascii="Calibri" w:hAnsi="Calibri" w:cs="Tahoma"/>
          <w:kern w:val="24"/>
          <w:sz w:val="24"/>
        </w:rPr>
        <w:t>.</w:t>
      </w:r>
    </w:p>
    <w:p w14:paraId="0794487F" w14:textId="77777777" w:rsidR="00116709" w:rsidRPr="00F03BC9" w:rsidRDefault="00AF3034" w:rsidP="00005154">
      <w:pPr>
        <w:pStyle w:val="Akapitzlist"/>
        <w:numPr>
          <w:ilvl w:val="0"/>
          <w:numId w:val="3"/>
        </w:numPr>
        <w:spacing w:after="0" w:line="360" w:lineRule="auto"/>
        <w:ind w:left="426" w:hanging="426"/>
        <w:rPr>
          <w:rFonts w:ascii="Calibri" w:eastAsia="Calibri" w:hAnsi="Calibri" w:cs="Calibri"/>
          <w:kern w:val="24"/>
          <w:sz w:val="24"/>
        </w:rPr>
      </w:pPr>
      <w:r w:rsidRPr="00F03BC9">
        <w:rPr>
          <w:rFonts w:ascii="Calibri" w:hAnsi="Calibri" w:cs="Arial"/>
          <w:bCs/>
          <w:kern w:val="24"/>
          <w:sz w:val="24"/>
        </w:rPr>
        <w:t xml:space="preserve">Przedmiot zamówienia jest realizowany </w:t>
      </w:r>
      <w:r w:rsidRPr="00F03BC9">
        <w:rPr>
          <w:rFonts w:ascii="Calibri" w:hAnsi="Calibri" w:cs="Arial"/>
          <w:kern w:val="24"/>
          <w:sz w:val="24"/>
        </w:rPr>
        <w:t xml:space="preserve">w ramach projektu </w:t>
      </w:r>
      <w:r w:rsidR="00694A53" w:rsidRPr="00F03BC9">
        <w:rPr>
          <w:rFonts w:ascii="Calibri" w:hAnsi="Calibri"/>
          <w:color w:val="000000"/>
          <w:kern w:val="24"/>
          <w:sz w:val="24"/>
          <w:szCs w:val="20"/>
        </w:rPr>
        <w:t>FENX.01.05-IW.01-0013/24 Ochrona czynna dzwonka piłkowanego oraz innych cennych gatunków roślin górskich</w:t>
      </w:r>
      <w:r w:rsidRPr="00F03BC9">
        <w:rPr>
          <w:rFonts w:ascii="Calibri" w:hAnsi="Calibri" w:cs="Arial"/>
          <w:bCs/>
          <w:kern w:val="24"/>
          <w:sz w:val="24"/>
        </w:rPr>
        <w:t>.</w:t>
      </w:r>
      <w:bookmarkStart w:id="3" w:name="_Hlk182507336"/>
    </w:p>
    <w:p w14:paraId="5EADEC61" w14:textId="77777777" w:rsidR="00116709" w:rsidRPr="00F03BC9" w:rsidRDefault="00AF3034" w:rsidP="00005154">
      <w:pPr>
        <w:pStyle w:val="Akapitzlist"/>
        <w:numPr>
          <w:ilvl w:val="0"/>
          <w:numId w:val="3"/>
        </w:numPr>
        <w:spacing w:after="0" w:line="360" w:lineRule="auto"/>
        <w:ind w:left="426" w:hanging="425"/>
        <w:rPr>
          <w:rFonts w:ascii="Calibri" w:eastAsia="Calibri" w:hAnsi="Calibri" w:cs="Calibri"/>
          <w:kern w:val="24"/>
          <w:sz w:val="24"/>
        </w:rPr>
      </w:pPr>
      <w:r w:rsidRPr="00F03BC9">
        <w:rPr>
          <w:rFonts w:ascii="Calibri" w:hAnsi="Calibri" w:cs="Arial"/>
          <w:bCs/>
          <w:kern w:val="24"/>
          <w:sz w:val="24"/>
        </w:rPr>
        <w:t xml:space="preserve">Miejsce dostawy przedmiotu zamówienia: </w:t>
      </w:r>
      <w:bookmarkEnd w:id="3"/>
      <w:r w:rsidR="00DC322C" w:rsidRPr="00F03BC9">
        <w:rPr>
          <w:rFonts w:ascii="Calibri" w:hAnsi="Calibri" w:cs="Arial"/>
          <w:bCs/>
          <w:kern w:val="24"/>
          <w:sz w:val="24"/>
        </w:rPr>
        <w:t>Centrum Badań i Ochrony Roślin Górskich, Instytut Ochrony Przyrody PAN; ul. Antałówka 13, 34-500 Zakopane</w:t>
      </w:r>
      <w:r w:rsidR="00A762EB" w:rsidRPr="00F03BC9">
        <w:rPr>
          <w:rFonts w:ascii="Calibri" w:hAnsi="Calibri" w:cs="Arial"/>
          <w:kern w:val="24"/>
          <w:sz w:val="24"/>
        </w:rPr>
        <w:t>.</w:t>
      </w:r>
    </w:p>
    <w:p w14:paraId="51522093" w14:textId="77777777" w:rsidR="00AF3034" w:rsidRPr="00757801" w:rsidRDefault="00AF3034" w:rsidP="00005154">
      <w:pPr>
        <w:pStyle w:val="Akapitzlist"/>
        <w:numPr>
          <w:ilvl w:val="0"/>
          <w:numId w:val="3"/>
        </w:numPr>
        <w:spacing w:after="0" w:line="360" w:lineRule="auto"/>
        <w:ind w:left="426" w:hanging="425"/>
        <w:rPr>
          <w:rFonts w:ascii="Calibri" w:eastAsia="Calibri" w:hAnsi="Calibri" w:cs="Calibri"/>
          <w:kern w:val="24"/>
          <w:sz w:val="24"/>
        </w:rPr>
      </w:pPr>
      <w:r w:rsidRPr="00F03BC9">
        <w:rPr>
          <w:rFonts w:ascii="Calibri" w:hAnsi="Calibri" w:cs="Arial"/>
          <w:kern w:val="24"/>
          <w:sz w:val="24"/>
        </w:rPr>
        <w:t>Dopuszczenie rozwiązań równoważnych opisywanym w przypadku opisania przedmiotu zamówienia przez odniesienie do norm</w:t>
      </w:r>
      <w:r w:rsidRPr="00757801">
        <w:rPr>
          <w:rFonts w:ascii="Calibri" w:hAnsi="Calibri" w:cs="Arial"/>
          <w:kern w:val="24"/>
          <w:sz w:val="24"/>
        </w:rPr>
        <w:t>, ocen technicznych, specyfikacji technicznych i systemów referencji technicznych:</w:t>
      </w:r>
    </w:p>
    <w:p w14:paraId="56B8915A" w14:textId="77777777" w:rsidR="009639DB" w:rsidRPr="00757801" w:rsidRDefault="00AF3034" w:rsidP="00757801">
      <w:pPr>
        <w:pStyle w:val="Akapitzlist"/>
        <w:numPr>
          <w:ilvl w:val="0"/>
          <w:numId w:val="4"/>
        </w:numPr>
        <w:suppressAutoHyphens/>
        <w:spacing w:after="0" w:line="360" w:lineRule="auto"/>
        <w:ind w:left="709"/>
        <w:rPr>
          <w:rFonts w:ascii="Calibri" w:hAnsi="Calibri" w:cs="Arial"/>
          <w:color w:val="00000A"/>
          <w:kern w:val="24"/>
          <w:sz w:val="24"/>
          <w:lang w:eastAsia="zh-CN"/>
        </w:rPr>
      </w:pPr>
      <w:r w:rsidRPr="00757801">
        <w:rPr>
          <w:rFonts w:ascii="Calibri" w:hAnsi="Calibri" w:cs="Arial"/>
          <w:kern w:val="24"/>
          <w:sz w:val="24"/>
        </w:rPr>
        <w:lastRenderedPageBreak/>
        <w:t>opisując przedmiot zamówienia przez odniesienie do norm, ocen technicznych, specyfikacji technicznych i systemów referencji technicznych Zamawiający dopuszcza rozwiązania równoważne opisywanym;</w:t>
      </w:r>
    </w:p>
    <w:p w14:paraId="01ACFD65" w14:textId="77777777" w:rsidR="00AF3034" w:rsidRPr="00757801" w:rsidRDefault="00AF3034" w:rsidP="00757801">
      <w:pPr>
        <w:pStyle w:val="Akapitzlist"/>
        <w:numPr>
          <w:ilvl w:val="0"/>
          <w:numId w:val="4"/>
        </w:numPr>
        <w:suppressAutoHyphens/>
        <w:spacing w:after="0" w:line="360" w:lineRule="auto"/>
        <w:ind w:left="709"/>
        <w:rPr>
          <w:rFonts w:ascii="Calibri" w:hAnsi="Calibri" w:cs="Arial"/>
          <w:color w:val="00000A"/>
          <w:kern w:val="24"/>
          <w:sz w:val="24"/>
          <w:lang w:eastAsia="zh-CN"/>
        </w:rPr>
      </w:pPr>
      <w:r w:rsidRPr="00757801">
        <w:rPr>
          <w:rFonts w:ascii="Calibri" w:hAnsi="Calibri" w:cs="Arial"/>
          <w:kern w:val="24"/>
          <w:sz w:val="24"/>
        </w:rPr>
        <w:t>jeżeli dokumentacja wskazywałaby w odniesieniu do urządzeń znaki towarowe, patenty lub pochodzenie – Zamawiający dopuszcza oferowanie urządzeń równoważnych. Urządzenia pochodzące od konkretnych producentów określają minimalne parametry jakościowe i cechy użytkowe, jakim muszą odpowiadać materiały lub urządzenia oferowane przez Wykonawcę, aby zostały spełnione wymagania stawiane przez zamawiającego.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i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spełniający równocześnie wymagania określone w dokumentacji.</w:t>
      </w:r>
      <w:bookmarkStart w:id="4" w:name="_Hlk135389481"/>
    </w:p>
    <w:bookmarkEnd w:id="4"/>
    <w:p w14:paraId="6481BB0B" w14:textId="77777777" w:rsidR="00AF3034" w:rsidRPr="00757801" w:rsidRDefault="00AF3034" w:rsidP="00005154">
      <w:pPr>
        <w:numPr>
          <w:ilvl w:val="0"/>
          <w:numId w:val="3"/>
        </w:numPr>
        <w:autoSpaceDE w:val="0"/>
        <w:autoSpaceDN w:val="0"/>
        <w:adjustRightInd w:val="0"/>
        <w:spacing w:after="0" w:line="360" w:lineRule="auto"/>
        <w:ind w:left="426" w:hanging="426"/>
        <w:rPr>
          <w:rFonts w:ascii="Calibri" w:hAnsi="Calibri"/>
          <w:kern w:val="24"/>
          <w:sz w:val="24"/>
        </w:rPr>
      </w:pPr>
      <w:r w:rsidRPr="00757801">
        <w:rPr>
          <w:rFonts w:ascii="Calibri" w:hAnsi="Calibri"/>
          <w:kern w:val="24"/>
          <w:sz w:val="24"/>
        </w:rPr>
        <w:t xml:space="preserve">Przed złożeniem oferty Wykonawca winien zapoznać się z </w:t>
      </w:r>
      <w:r w:rsidR="00DE5AB1" w:rsidRPr="00757801">
        <w:rPr>
          <w:rFonts w:ascii="Calibri" w:hAnsi="Calibri"/>
          <w:kern w:val="24"/>
          <w:sz w:val="24"/>
        </w:rPr>
        <w:t>zapytaniem ofertowym</w:t>
      </w:r>
      <w:r w:rsidRPr="00757801">
        <w:rPr>
          <w:rFonts w:ascii="Calibri" w:hAnsi="Calibri"/>
          <w:kern w:val="24"/>
          <w:sz w:val="24"/>
        </w:rPr>
        <w:t>, przedmiotem zamówienia, istotnymi postanowieniami projektu umowy, jak również uzyskać inne niezbędne informacje potrzebne do sporządzenia oferty.</w:t>
      </w:r>
    </w:p>
    <w:p w14:paraId="5FF18D68" w14:textId="77777777" w:rsidR="009639DB" w:rsidRPr="000809D5" w:rsidRDefault="004A7BE1" w:rsidP="00005154">
      <w:pPr>
        <w:pStyle w:val="Akapitzlist"/>
        <w:numPr>
          <w:ilvl w:val="0"/>
          <w:numId w:val="3"/>
        </w:numPr>
        <w:spacing w:after="0" w:line="360" w:lineRule="auto"/>
        <w:ind w:left="426" w:hanging="426"/>
        <w:rPr>
          <w:rFonts w:ascii="Calibri" w:eastAsia="Calibri" w:hAnsi="Calibri" w:cs="Calibri"/>
          <w:kern w:val="24"/>
          <w:sz w:val="24"/>
        </w:rPr>
      </w:pPr>
      <w:bookmarkStart w:id="5" w:name="_Hlk194646533"/>
      <w:bookmarkEnd w:id="2"/>
      <w:r w:rsidRPr="00757801">
        <w:rPr>
          <w:rFonts w:ascii="Calibri" w:eastAsia="Calibri" w:hAnsi="Calibri" w:cs="Calibri"/>
          <w:bCs/>
          <w:kern w:val="24"/>
          <w:sz w:val="24"/>
        </w:rPr>
        <w:t>Termin realizacji zamówienia</w:t>
      </w:r>
      <w:r w:rsidR="009639DB" w:rsidRPr="00757801">
        <w:rPr>
          <w:rFonts w:ascii="Calibri" w:eastAsia="Calibri" w:hAnsi="Calibri" w:cs="Calibri"/>
          <w:bCs/>
          <w:kern w:val="24"/>
          <w:sz w:val="24"/>
        </w:rPr>
        <w:t>:</w:t>
      </w:r>
      <w:r w:rsidR="000809D5">
        <w:rPr>
          <w:rFonts w:ascii="Calibri" w:eastAsia="Calibri" w:hAnsi="Calibri" w:cs="Calibri"/>
          <w:bCs/>
          <w:kern w:val="24"/>
          <w:sz w:val="24"/>
        </w:rPr>
        <w:t xml:space="preserve"> </w:t>
      </w:r>
      <w:r w:rsidRPr="000809D5">
        <w:rPr>
          <w:rFonts w:ascii="Calibri" w:eastAsia="Calibri" w:hAnsi="Calibri" w:cs="Calibri"/>
          <w:b/>
          <w:bCs/>
          <w:kern w:val="24"/>
          <w:sz w:val="24"/>
        </w:rPr>
        <w:t xml:space="preserve">do </w:t>
      </w:r>
      <w:r w:rsidR="000809D5">
        <w:rPr>
          <w:rFonts w:ascii="Calibri" w:eastAsia="Calibri" w:hAnsi="Calibri" w:cs="Calibri"/>
          <w:b/>
          <w:bCs/>
          <w:kern w:val="24"/>
          <w:sz w:val="24"/>
        </w:rPr>
        <w:t>1</w:t>
      </w:r>
      <w:r w:rsidR="00DC322C" w:rsidRPr="000809D5">
        <w:rPr>
          <w:rFonts w:ascii="Calibri" w:eastAsia="Calibri" w:hAnsi="Calibri" w:cs="Calibri"/>
          <w:b/>
          <w:bCs/>
          <w:kern w:val="24"/>
          <w:sz w:val="24"/>
        </w:rPr>
        <w:t>0</w:t>
      </w:r>
      <w:r w:rsidRPr="000809D5">
        <w:rPr>
          <w:rFonts w:ascii="Calibri" w:eastAsia="Calibri" w:hAnsi="Calibri" w:cs="Calibri"/>
          <w:b/>
          <w:bCs/>
          <w:kern w:val="24"/>
          <w:sz w:val="24"/>
        </w:rPr>
        <w:t xml:space="preserve"> </w:t>
      </w:r>
      <w:r w:rsidR="000809D5">
        <w:rPr>
          <w:rFonts w:ascii="Calibri" w:eastAsia="Calibri" w:hAnsi="Calibri" w:cs="Calibri"/>
          <w:b/>
          <w:bCs/>
          <w:kern w:val="24"/>
          <w:sz w:val="24"/>
        </w:rPr>
        <w:t>tygo</w:t>
      </w:r>
      <w:r w:rsidR="009639DB" w:rsidRPr="000809D5">
        <w:rPr>
          <w:rFonts w:ascii="Calibri" w:eastAsia="Calibri" w:hAnsi="Calibri" w:cs="Calibri"/>
          <w:b/>
          <w:bCs/>
          <w:kern w:val="24"/>
          <w:sz w:val="24"/>
        </w:rPr>
        <w:t>dni</w:t>
      </w:r>
      <w:r w:rsidRPr="000809D5">
        <w:rPr>
          <w:rFonts w:ascii="Calibri" w:eastAsia="Calibri" w:hAnsi="Calibri" w:cs="Calibri"/>
          <w:b/>
          <w:bCs/>
          <w:kern w:val="24"/>
          <w:sz w:val="24"/>
        </w:rPr>
        <w:t xml:space="preserve"> od dnia podpisania umowy</w:t>
      </w:r>
      <w:bookmarkEnd w:id="5"/>
      <w:r w:rsidR="009639DB" w:rsidRPr="000809D5">
        <w:rPr>
          <w:rFonts w:ascii="Calibri" w:eastAsia="Calibri" w:hAnsi="Calibri" w:cs="Calibri"/>
          <w:bCs/>
          <w:kern w:val="24"/>
          <w:sz w:val="24"/>
        </w:rPr>
        <w:t>.</w:t>
      </w:r>
    </w:p>
    <w:p w14:paraId="50CABBA7" w14:textId="77777777" w:rsidR="004A7BE1" w:rsidRPr="00757801" w:rsidRDefault="004A7BE1" w:rsidP="00757801">
      <w:pPr>
        <w:tabs>
          <w:tab w:val="left" w:pos="8080"/>
        </w:tabs>
        <w:autoSpaceDE w:val="0"/>
        <w:autoSpaceDN w:val="0"/>
        <w:adjustRightInd w:val="0"/>
        <w:spacing w:after="0" w:line="360" w:lineRule="auto"/>
        <w:rPr>
          <w:rFonts w:ascii="Calibri" w:eastAsia="Calibri" w:hAnsi="Calibri" w:cs="Calibri"/>
          <w:kern w:val="24"/>
          <w:sz w:val="24"/>
        </w:rPr>
      </w:pPr>
    </w:p>
    <w:p w14:paraId="0C8DCC97" w14:textId="77777777" w:rsidR="00B47D02" w:rsidRPr="00757801" w:rsidRDefault="00B47D02" w:rsidP="008D67D5">
      <w:pPr>
        <w:pStyle w:val="Akapitzlist"/>
        <w:numPr>
          <w:ilvl w:val="0"/>
          <w:numId w:val="42"/>
        </w:numPr>
        <w:autoSpaceDE w:val="0"/>
        <w:autoSpaceDN w:val="0"/>
        <w:adjustRightInd w:val="0"/>
        <w:spacing w:after="0" w:line="360" w:lineRule="auto"/>
        <w:ind w:left="426" w:hanging="437"/>
        <w:rPr>
          <w:rFonts w:ascii="Calibri" w:eastAsia="Calibri" w:hAnsi="Calibri" w:cs="Calibri"/>
          <w:kern w:val="24"/>
          <w:sz w:val="24"/>
        </w:rPr>
      </w:pPr>
      <w:r w:rsidRPr="00757801">
        <w:rPr>
          <w:rFonts w:ascii="Calibri" w:eastAsia="Calibri" w:hAnsi="Calibri" w:cs="Calibri"/>
          <w:b/>
          <w:bCs/>
          <w:kern w:val="24"/>
          <w:sz w:val="24"/>
        </w:rPr>
        <w:t xml:space="preserve">Warunki udziału w postępowaniu oraz opis sposobu dokonywania oceny ich spełniania: </w:t>
      </w:r>
    </w:p>
    <w:p w14:paraId="36EE64F1" w14:textId="77777777" w:rsidR="000809D5" w:rsidRPr="000809D5" w:rsidRDefault="000809D5" w:rsidP="000809D5">
      <w:pPr>
        <w:spacing w:after="0" w:line="360" w:lineRule="auto"/>
        <w:ind w:left="-11"/>
        <w:rPr>
          <w:rFonts w:ascii="Calibri" w:hAnsi="Calibri" w:cs="Arial"/>
          <w:bCs/>
          <w:kern w:val="24"/>
          <w:sz w:val="24"/>
          <w:shd w:val="clear" w:color="auto" w:fill="FFFFFF"/>
        </w:rPr>
      </w:pPr>
      <w:bookmarkStart w:id="6" w:name="bookmark3"/>
      <w:r w:rsidRPr="000809D5">
        <w:rPr>
          <w:rFonts w:ascii="Calibri" w:hAnsi="Calibri" w:cs="Arial"/>
          <w:kern w:val="24"/>
          <w:sz w:val="24"/>
        </w:rPr>
        <w:t>Zamawiający nie stawia warunków udziału w postępowaniu.</w:t>
      </w:r>
    </w:p>
    <w:bookmarkEnd w:id="6"/>
    <w:p w14:paraId="72A35235" w14:textId="77777777" w:rsidR="00B47D02" w:rsidRPr="00757801" w:rsidRDefault="00B47D02" w:rsidP="00757801">
      <w:pPr>
        <w:spacing w:after="0" w:line="360" w:lineRule="auto"/>
        <w:ind w:left="426"/>
        <w:rPr>
          <w:rFonts w:ascii="Calibri" w:hAnsi="Calibri" w:cs="Arial"/>
          <w:b/>
          <w:bCs/>
          <w:kern w:val="24"/>
          <w:sz w:val="24"/>
          <w:u w:val="single"/>
        </w:rPr>
      </w:pPr>
    </w:p>
    <w:p w14:paraId="7E95A13A" w14:textId="77777777" w:rsidR="00657B2D" w:rsidRDefault="00657B2D">
      <w:pPr>
        <w:rPr>
          <w:rFonts w:ascii="Calibri" w:hAnsi="Calibri" w:cs="Arial"/>
          <w:b/>
          <w:bCs/>
          <w:kern w:val="24"/>
          <w:sz w:val="24"/>
        </w:rPr>
      </w:pPr>
      <w:r>
        <w:rPr>
          <w:rFonts w:ascii="Calibri" w:hAnsi="Calibri" w:cs="Arial"/>
          <w:b/>
          <w:bCs/>
          <w:kern w:val="24"/>
          <w:sz w:val="24"/>
        </w:rPr>
        <w:br w:type="page"/>
      </w:r>
    </w:p>
    <w:p w14:paraId="4D573684" w14:textId="77777777" w:rsidR="00B47D02" w:rsidRPr="00757801" w:rsidRDefault="00B47D02" w:rsidP="008D67D5">
      <w:pPr>
        <w:pStyle w:val="Akapitzlist"/>
        <w:numPr>
          <w:ilvl w:val="0"/>
          <w:numId w:val="42"/>
        </w:numPr>
        <w:autoSpaceDE w:val="0"/>
        <w:autoSpaceDN w:val="0"/>
        <w:adjustRightInd w:val="0"/>
        <w:spacing w:after="0" w:line="360" w:lineRule="auto"/>
        <w:ind w:left="426" w:hanging="437"/>
        <w:rPr>
          <w:rFonts w:ascii="Calibri" w:eastAsia="Calibri" w:hAnsi="Calibri" w:cs="Calibri"/>
          <w:kern w:val="24"/>
          <w:sz w:val="24"/>
        </w:rPr>
      </w:pPr>
      <w:r w:rsidRPr="00757801">
        <w:rPr>
          <w:rFonts w:ascii="Calibri" w:hAnsi="Calibri" w:cs="Arial"/>
          <w:b/>
          <w:bCs/>
          <w:kern w:val="24"/>
          <w:sz w:val="24"/>
        </w:rPr>
        <w:lastRenderedPageBreak/>
        <w:t>Podstawy wykluczenia z postępowania</w:t>
      </w:r>
      <w:r w:rsidRPr="00757801">
        <w:rPr>
          <w:rFonts w:ascii="Calibri" w:eastAsia="Calibri" w:hAnsi="Calibri" w:cs="Calibri"/>
          <w:b/>
          <w:bCs/>
          <w:kern w:val="24"/>
          <w:sz w:val="24"/>
        </w:rPr>
        <w:t xml:space="preserve">: </w:t>
      </w:r>
    </w:p>
    <w:p w14:paraId="25D336F4" w14:textId="77777777" w:rsidR="00B47D02" w:rsidRPr="000809D5" w:rsidRDefault="00B47D02" w:rsidP="000809D5">
      <w:pPr>
        <w:numPr>
          <w:ilvl w:val="3"/>
          <w:numId w:val="5"/>
        </w:numPr>
        <w:spacing w:after="0" w:line="360" w:lineRule="auto"/>
        <w:ind w:left="426" w:hanging="426"/>
        <w:rPr>
          <w:rFonts w:ascii="Calibri" w:hAnsi="Calibri" w:cs="Arial"/>
          <w:kern w:val="24"/>
          <w:sz w:val="24"/>
        </w:rPr>
      </w:pPr>
      <w:r w:rsidRPr="00757801">
        <w:rPr>
          <w:rFonts w:ascii="Calibri" w:hAnsi="Calibri" w:cs="Arial"/>
          <w:kern w:val="24"/>
          <w:sz w:val="24"/>
        </w:rPr>
        <w:t>O udzielenie zamówienia mogą się ubiegać Wykonawcy, którzy</w:t>
      </w:r>
      <w:r w:rsidR="000809D5">
        <w:rPr>
          <w:rFonts w:ascii="Calibri" w:hAnsi="Calibri" w:cs="Arial"/>
          <w:kern w:val="24"/>
          <w:sz w:val="24"/>
        </w:rPr>
        <w:t xml:space="preserve"> </w:t>
      </w:r>
      <w:r w:rsidRPr="000809D5">
        <w:rPr>
          <w:rFonts w:ascii="Calibri" w:hAnsi="Calibri" w:cs="Arial"/>
          <w:kern w:val="24"/>
          <w:sz w:val="24"/>
        </w:rPr>
        <w:t>nie podlegają wykluczeniu.</w:t>
      </w:r>
    </w:p>
    <w:p w14:paraId="32EFEFAE" w14:textId="77777777" w:rsidR="00B47D02" w:rsidRPr="00757801" w:rsidRDefault="00B47D02" w:rsidP="00757801">
      <w:pPr>
        <w:numPr>
          <w:ilvl w:val="3"/>
          <w:numId w:val="5"/>
        </w:numPr>
        <w:spacing w:after="0" w:line="360" w:lineRule="auto"/>
        <w:ind w:left="426" w:hanging="426"/>
        <w:rPr>
          <w:rFonts w:ascii="Calibri" w:hAnsi="Calibri" w:cs="Arial"/>
          <w:kern w:val="24"/>
          <w:sz w:val="24"/>
        </w:rPr>
      </w:pPr>
      <w:r w:rsidRPr="00757801">
        <w:rPr>
          <w:rFonts w:ascii="Calibri" w:eastAsia="Calibri" w:hAnsi="Calibri" w:cs="Arial"/>
          <w:color w:val="000000"/>
          <w:kern w:val="24"/>
          <w:sz w:val="24"/>
        </w:rPr>
        <w:t xml:space="preserve">Zamawiający </w:t>
      </w:r>
      <w:bookmarkStart w:id="7" w:name="_Hlk193371986"/>
      <w:r w:rsidRPr="00757801">
        <w:rPr>
          <w:rFonts w:ascii="Calibri" w:eastAsia="Calibri" w:hAnsi="Calibri" w:cs="Arial"/>
          <w:color w:val="000000"/>
          <w:kern w:val="24"/>
          <w:sz w:val="24"/>
        </w:rPr>
        <w:t>wykluczy z postępowania o udzielenie zamówienia, na podstawie art. 7 ust.</w:t>
      </w:r>
      <w:r w:rsidR="000809D5">
        <w:rPr>
          <w:rFonts w:ascii="Calibri" w:eastAsia="Calibri" w:hAnsi="Calibri" w:cs="Arial"/>
          <w:color w:val="000000"/>
          <w:kern w:val="24"/>
          <w:sz w:val="24"/>
        </w:rPr>
        <w:t> </w:t>
      </w:r>
      <w:r w:rsidRPr="00757801">
        <w:rPr>
          <w:rFonts w:ascii="Calibri" w:eastAsia="Calibri" w:hAnsi="Calibri" w:cs="Arial"/>
          <w:color w:val="000000"/>
          <w:kern w:val="24"/>
          <w:sz w:val="24"/>
        </w:rPr>
        <w:t>1 ustawy z dnia 13 kwietnia 2022 r. o szczególnych rozwiązaniach w zakresie przeciwdziałania wspieraniu agresji na Ukrainę oraz służących ochronie bezpieczeństwa narodowego (</w:t>
      </w:r>
      <w:r w:rsidRPr="00757801">
        <w:rPr>
          <w:rFonts w:ascii="Calibri" w:hAnsi="Calibri"/>
          <w:kern w:val="24"/>
          <w:sz w:val="24"/>
        </w:rPr>
        <w:t xml:space="preserve">tekst jedn. Dz. U. z 2024 </w:t>
      </w:r>
      <w:r w:rsidR="00541998" w:rsidRPr="00757801">
        <w:rPr>
          <w:rFonts w:ascii="Calibri" w:hAnsi="Calibri"/>
          <w:kern w:val="24"/>
          <w:sz w:val="24"/>
        </w:rPr>
        <w:t xml:space="preserve">r. </w:t>
      </w:r>
      <w:r w:rsidRPr="00757801">
        <w:rPr>
          <w:rFonts w:ascii="Calibri" w:hAnsi="Calibri"/>
          <w:kern w:val="24"/>
          <w:sz w:val="24"/>
        </w:rPr>
        <w:t>poz.</w:t>
      </w:r>
      <w:r w:rsidR="0063200A" w:rsidRPr="00757801">
        <w:rPr>
          <w:rFonts w:ascii="Calibri" w:hAnsi="Calibri"/>
          <w:kern w:val="24"/>
          <w:sz w:val="24"/>
        </w:rPr>
        <w:t> </w:t>
      </w:r>
      <w:r w:rsidRPr="00757801">
        <w:rPr>
          <w:rFonts w:ascii="Calibri" w:hAnsi="Calibri"/>
          <w:kern w:val="24"/>
          <w:sz w:val="24"/>
        </w:rPr>
        <w:t>5</w:t>
      </w:r>
      <w:r w:rsidR="000809D5">
        <w:rPr>
          <w:rFonts w:ascii="Calibri" w:hAnsi="Calibri"/>
          <w:kern w:val="24"/>
          <w:sz w:val="24"/>
        </w:rPr>
        <w:t>14</w:t>
      </w:r>
      <w:r w:rsidRPr="00757801">
        <w:rPr>
          <w:rFonts w:ascii="Calibri" w:eastAsia="Calibri" w:hAnsi="Calibri" w:cs="Arial"/>
          <w:color w:val="000000"/>
          <w:kern w:val="24"/>
          <w:sz w:val="24"/>
        </w:rPr>
        <w:t>)</w:t>
      </w:r>
      <w:bookmarkEnd w:id="7"/>
      <w:r w:rsidRPr="00757801">
        <w:rPr>
          <w:rFonts w:ascii="Calibri" w:eastAsia="Calibri" w:hAnsi="Calibri" w:cs="Arial"/>
          <w:color w:val="000000"/>
          <w:kern w:val="24"/>
          <w:sz w:val="24"/>
        </w:rPr>
        <w:t>:</w:t>
      </w:r>
    </w:p>
    <w:p w14:paraId="39CAB32A" w14:textId="77777777" w:rsidR="00B47D02" w:rsidRPr="00757801" w:rsidRDefault="00B47D02" w:rsidP="00757801">
      <w:pPr>
        <w:pStyle w:val="Akapitzlist"/>
        <w:numPr>
          <w:ilvl w:val="0"/>
          <w:numId w:val="8"/>
        </w:numPr>
        <w:spacing w:after="0" w:line="360" w:lineRule="auto"/>
        <w:rPr>
          <w:rFonts w:ascii="Calibri" w:hAnsi="Calibri"/>
          <w:kern w:val="24"/>
          <w:sz w:val="24"/>
        </w:rPr>
      </w:pPr>
      <w:bookmarkStart w:id="8" w:name="_Hlk176282615"/>
      <w:r w:rsidRPr="00757801">
        <w:rPr>
          <w:rFonts w:ascii="Calibri" w:hAnsi="Calibri"/>
          <w:kern w:val="24"/>
          <w:sz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30481AA4" w14:textId="77777777" w:rsidR="00B47D02" w:rsidRPr="00757801" w:rsidRDefault="00B47D02" w:rsidP="00757801">
      <w:pPr>
        <w:pStyle w:val="Akapitzlist"/>
        <w:numPr>
          <w:ilvl w:val="0"/>
          <w:numId w:val="8"/>
        </w:numPr>
        <w:spacing w:after="0" w:line="360" w:lineRule="auto"/>
        <w:rPr>
          <w:rFonts w:ascii="Calibri" w:hAnsi="Calibri"/>
          <w:kern w:val="24"/>
          <w:sz w:val="24"/>
        </w:rPr>
      </w:pPr>
      <w:r w:rsidRPr="00757801">
        <w:rPr>
          <w:rFonts w:ascii="Calibri" w:hAnsi="Calibri"/>
          <w:kern w:val="24"/>
          <w:sz w:val="24"/>
        </w:rPr>
        <w:t xml:space="preserve">Wykonawcę oraz uczestnika konkursu, którego beneficjentem rzeczywistym w rozumieniu </w:t>
      </w:r>
      <w:hyperlink r:id="rId8" w:history="1">
        <w:r w:rsidRPr="00757801">
          <w:rPr>
            <w:rFonts w:ascii="Calibri" w:hAnsi="Calibri"/>
            <w:kern w:val="24"/>
            <w:sz w:val="24"/>
          </w:rPr>
          <w:t>ustawy</w:t>
        </w:r>
      </w:hyperlink>
      <w:r w:rsidRPr="00757801">
        <w:rPr>
          <w:rFonts w:ascii="Calibri" w:hAnsi="Calibri"/>
          <w:kern w:val="24"/>
          <w:sz w:val="24"/>
        </w:rPr>
        <w:t xml:space="preserve"> z dnia 1 marca 2018 r. o przeciwdziałaniu praniu pieniędzy oraz finansowaniu terroryzmu (tekst jedn. Dz. U. z 2023 r. poz. 1124 z </w:t>
      </w:r>
      <w:proofErr w:type="spellStart"/>
      <w:r w:rsidRPr="00757801">
        <w:rPr>
          <w:rFonts w:ascii="Calibri" w:hAnsi="Calibri"/>
          <w:kern w:val="24"/>
          <w:sz w:val="24"/>
        </w:rPr>
        <w:t>późn</w:t>
      </w:r>
      <w:proofErr w:type="spellEnd"/>
      <w:r w:rsidRPr="00757801">
        <w:rPr>
          <w:rFonts w:ascii="Calibri" w:hAnsi="Calibri"/>
          <w:kern w:val="24"/>
          <w:sz w:val="24"/>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5932CAE3" w14:textId="77777777" w:rsidR="00B47D02" w:rsidRPr="00757801" w:rsidRDefault="00B47D02" w:rsidP="00757801">
      <w:pPr>
        <w:numPr>
          <w:ilvl w:val="0"/>
          <w:numId w:val="8"/>
        </w:numPr>
        <w:spacing w:after="0" w:line="360" w:lineRule="auto"/>
        <w:contextualSpacing/>
        <w:rPr>
          <w:rFonts w:ascii="Calibri" w:hAnsi="Calibri" w:cs="Arial"/>
          <w:color w:val="000000"/>
          <w:kern w:val="24"/>
          <w:sz w:val="24"/>
        </w:rPr>
      </w:pPr>
      <w:r w:rsidRPr="00757801">
        <w:rPr>
          <w:rFonts w:ascii="Calibri" w:hAnsi="Calibri"/>
          <w:kern w:val="24"/>
          <w:sz w:val="24"/>
        </w:rPr>
        <w:t>Wykonawcę oraz uczestnika konkursu, którego jednostką dominującą w</w:t>
      </w:r>
      <w:r w:rsidR="005F6915" w:rsidRPr="00757801">
        <w:rPr>
          <w:rFonts w:ascii="Calibri" w:hAnsi="Calibri"/>
          <w:kern w:val="24"/>
          <w:sz w:val="24"/>
        </w:rPr>
        <w:t> </w:t>
      </w:r>
      <w:r w:rsidRPr="00757801">
        <w:rPr>
          <w:rFonts w:ascii="Calibri" w:hAnsi="Calibri"/>
          <w:kern w:val="24"/>
          <w:sz w:val="24"/>
        </w:rPr>
        <w:t xml:space="preserve">rozumieniu </w:t>
      </w:r>
      <w:hyperlink r:id="rId9" w:history="1">
        <w:r w:rsidRPr="00757801">
          <w:rPr>
            <w:rFonts w:ascii="Calibri" w:hAnsi="Calibri"/>
            <w:kern w:val="24"/>
            <w:sz w:val="24"/>
          </w:rPr>
          <w:t>art. 3 ust. 1 pkt 37</w:t>
        </w:r>
      </w:hyperlink>
      <w:r w:rsidRPr="00757801">
        <w:rPr>
          <w:rFonts w:ascii="Calibri" w:hAnsi="Calibri"/>
          <w:kern w:val="24"/>
          <w:sz w:val="24"/>
        </w:rPr>
        <w:t xml:space="preserve"> ustawy z dnia 29 września 1994 r. o</w:t>
      </w:r>
      <w:r w:rsidR="005F6915" w:rsidRPr="00757801">
        <w:rPr>
          <w:rFonts w:ascii="Calibri" w:hAnsi="Calibri"/>
          <w:kern w:val="24"/>
          <w:sz w:val="24"/>
        </w:rPr>
        <w:t> </w:t>
      </w:r>
      <w:r w:rsidRPr="00757801">
        <w:rPr>
          <w:rFonts w:ascii="Calibri" w:hAnsi="Calibri"/>
          <w:kern w:val="24"/>
          <w:sz w:val="24"/>
        </w:rPr>
        <w:t>rachunkowości (tekst jedn. Dz.</w:t>
      </w:r>
      <w:r w:rsidR="000809D5">
        <w:rPr>
          <w:rFonts w:ascii="Calibri" w:hAnsi="Calibri"/>
          <w:kern w:val="24"/>
          <w:sz w:val="24"/>
        </w:rPr>
        <w:t> </w:t>
      </w:r>
      <w:r w:rsidRPr="00757801">
        <w:rPr>
          <w:rFonts w:ascii="Calibri" w:hAnsi="Calibri"/>
          <w:kern w:val="24"/>
          <w:sz w:val="24"/>
        </w:rPr>
        <w:t>U. z 2023 r. poz. 120 z </w:t>
      </w:r>
      <w:proofErr w:type="spellStart"/>
      <w:r w:rsidRPr="00757801">
        <w:rPr>
          <w:rFonts w:ascii="Calibri" w:hAnsi="Calibri"/>
          <w:kern w:val="24"/>
          <w:sz w:val="24"/>
        </w:rPr>
        <w:t>późn</w:t>
      </w:r>
      <w:proofErr w:type="spellEnd"/>
      <w:r w:rsidRPr="00757801">
        <w:rPr>
          <w:rFonts w:ascii="Calibri" w:hAnsi="Calibri"/>
          <w:kern w:val="24"/>
          <w:sz w:val="24"/>
        </w:rPr>
        <w:t>.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bookmarkEnd w:id="8"/>
      <w:r w:rsidRPr="00757801">
        <w:rPr>
          <w:rFonts w:ascii="Calibri" w:hAnsi="Calibri" w:cs="Arial"/>
          <w:color w:val="000000"/>
          <w:kern w:val="24"/>
          <w:sz w:val="24"/>
        </w:rPr>
        <w:t>.</w:t>
      </w:r>
    </w:p>
    <w:p w14:paraId="0C9E40FB" w14:textId="77777777" w:rsidR="00900CBF" w:rsidRPr="00757801" w:rsidRDefault="00900CBF" w:rsidP="00757801">
      <w:pPr>
        <w:pStyle w:val="Akapitzlist"/>
        <w:numPr>
          <w:ilvl w:val="3"/>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Arial"/>
          <w:color w:val="000000"/>
          <w:kern w:val="24"/>
          <w:sz w:val="24"/>
        </w:rPr>
        <w:t>Zamawiający wykluczy z postępowania o udzielenie zamówienia</w:t>
      </w:r>
      <w:r w:rsidRPr="00757801">
        <w:rPr>
          <w:rFonts w:ascii="Calibri" w:eastAsia="Calibri" w:hAnsi="Calibri" w:cs="Calibri"/>
          <w:kern w:val="24"/>
          <w:sz w:val="24"/>
        </w:rPr>
        <w:t xml:space="preserve"> Wykonawców powiązanych z</w:t>
      </w:r>
      <w:r w:rsidR="00B471D5" w:rsidRPr="00757801">
        <w:rPr>
          <w:rFonts w:ascii="Calibri" w:eastAsia="Calibri" w:hAnsi="Calibri" w:cs="Calibri"/>
          <w:kern w:val="24"/>
          <w:sz w:val="24"/>
        </w:rPr>
        <w:t> </w:t>
      </w:r>
      <w:r w:rsidRPr="00757801">
        <w:rPr>
          <w:rFonts w:ascii="Calibri" w:eastAsia="Calibri" w:hAnsi="Calibri" w:cs="Calibri"/>
          <w:kern w:val="24"/>
          <w:sz w:val="24"/>
        </w:rPr>
        <w:t>Zamawiającym osobowo lub kapitałowo. Przez powiązanie osobowe lub kapitałowe rozumie się wzajemne powiązania między Zamawiającym lub osobami upoważnionymi do zaciągania zobowiązań w imieniu Zamawiającego, wykonującymi czynności związane z przygotowaniem i</w:t>
      </w:r>
      <w:r w:rsidR="00EA51B1" w:rsidRPr="00757801">
        <w:rPr>
          <w:rFonts w:ascii="Calibri" w:eastAsia="Calibri" w:hAnsi="Calibri" w:cs="Calibri"/>
          <w:kern w:val="24"/>
          <w:sz w:val="24"/>
        </w:rPr>
        <w:t> </w:t>
      </w:r>
      <w:r w:rsidRPr="00757801">
        <w:rPr>
          <w:rFonts w:ascii="Calibri" w:eastAsia="Calibri" w:hAnsi="Calibri" w:cs="Calibri"/>
          <w:kern w:val="24"/>
          <w:sz w:val="24"/>
        </w:rPr>
        <w:t>przeprowadzeniem procedury wyboru Wykonawcy, a Wykonawcą, polegające w</w:t>
      </w:r>
      <w:r w:rsidR="00541998" w:rsidRPr="00757801">
        <w:rPr>
          <w:rFonts w:ascii="Calibri" w:eastAsia="Calibri" w:hAnsi="Calibri" w:cs="Calibri"/>
          <w:kern w:val="24"/>
          <w:sz w:val="24"/>
        </w:rPr>
        <w:t> </w:t>
      </w:r>
      <w:r w:rsidRPr="00757801">
        <w:rPr>
          <w:rFonts w:ascii="Calibri" w:eastAsia="Calibri" w:hAnsi="Calibri" w:cs="Calibri"/>
          <w:kern w:val="24"/>
          <w:sz w:val="24"/>
        </w:rPr>
        <w:t>szczególności na:</w:t>
      </w:r>
    </w:p>
    <w:p w14:paraId="2E2FA0D8" w14:textId="77777777" w:rsidR="00900CBF" w:rsidRPr="00757801" w:rsidRDefault="00900CBF" w:rsidP="00757801">
      <w:pPr>
        <w:numPr>
          <w:ilvl w:val="0"/>
          <w:numId w:val="11"/>
        </w:numPr>
        <w:autoSpaceDE w:val="0"/>
        <w:spacing w:after="0" w:line="360" w:lineRule="auto"/>
        <w:contextualSpacing/>
        <w:rPr>
          <w:rFonts w:ascii="Calibri" w:eastAsia="Calibri" w:hAnsi="Calibri" w:cs="Calibri"/>
          <w:kern w:val="24"/>
          <w:sz w:val="24"/>
        </w:rPr>
      </w:pPr>
      <w:r w:rsidRPr="00757801">
        <w:rPr>
          <w:rFonts w:ascii="Calibri" w:eastAsia="Calibri" w:hAnsi="Calibri" w:cs="Calibri"/>
          <w:kern w:val="24"/>
          <w:sz w:val="24"/>
        </w:rPr>
        <w:t>uczestniczeniu w spółce jako wspólnik spółki cywilnej lub spółki osobowej;</w:t>
      </w:r>
    </w:p>
    <w:p w14:paraId="743A5921" w14:textId="77777777" w:rsidR="00900CBF" w:rsidRPr="00757801" w:rsidRDefault="00900CBF" w:rsidP="00757801">
      <w:pPr>
        <w:numPr>
          <w:ilvl w:val="0"/>
          <w:numId w:val="11"/>
        </w:numPr>
        <w:autoSpaceDE w:val="0"/>
        <w:spacing w:after="0" w:line="360" w:lineRule="auto"/>
        <w:contextualSpacing/>
        <w:rPr>
          <w:rFonts w:ascii="Calibri" w:eastAsia="Calibri" w:hAnsi="Calibri" w:cs="Calibri"/>
          <w:kern w:val="24"/>
          <w:sz w:val="24"/>
        </w:rPr>
      </w:pPr>
      <w:r w:rsidRPr="00757801">
        <w:rPr>
          <w:rFonts w:ascii="Calibri" w:eastAsia="Calibri" w:hAnsi="Calibri" w:cs="Calibri"/>
          <w:kern w:val="24"/>
          <w:sz w:val="24"/>
        </w:rPr>
        <w:lastRenderedPageBreak/>
        <w:t>posiadaniu co najmniej 10% udziałów lub akcji;</w:t>
      </w:r>
    </w:p>
    <w:p w14:paraId="7D7A3EF2" w14:textId="77777777" w:rsidR="00900CBF" w:rsidRPr="00757801" w:rsidRDefault="00900CBF" w:rsidP="00757801">
      <w:pPr>
        <w:numPr>
          <w:ilvl w:val="0"/>
          <w:numId w:val="11"/>
        </w:numPr>
        <w:autoSpaceDE w:val="0"/>
        <w:spacing w:after="0" w:line="360" w:lineRule="auto"/>
        <w:contextualSpacing/>
        <w:rPr>
          <w:rFonts w:ascii="Calibri" w:eastAsia="Calibri" w:hAnsi="Calibri" w:cs="Calibri"/>
          <w:kern w:val="24"/>
          <w:sz w:val="24"/>
        </w:rPr>
      </w:pPr>
      <w:r w:rsidRPr="00757801">
        <w:rPr>
          <w:rFonts w:ascii="Calibri" w:eastAsia="Calibri" w:hAnsi="Calibri" w:cs="Calibri"/>
          <w:kern w:val="24"/>
          <w:sz w:val="24"/>
        </w:rPr>
        <w:t>pełnieniu funkcji członka organu nadzorczego lub zarządzającego, prokurenta, pełnomocnika;</w:t>
      </w:r>
    </w:p>
    <w:p w14:paraId="55CDC2C6" w14:textId="77777777" w:rsidR="00900CBF" w:rsidRPr="00757801" w:rsidRDefault="00900CBF" w:rsidP="00757801">
      <w:pPr>
        <w:numPr>
          <w:ilvl w:val="0"/>
          <w:numId w:val="11"/>
        </w:numPr>
        <w:autoSpaceDE w:val="0"/>
        <w:spacing w:after="0" w:line="360" w:lineRule="auto"/>
        <w:contextualSpacing/>
        <w:rPr>
          <w:rFonts w:ascii="Calibri" w:eastAsia="Calibri" w:hAnsi="Calibri" w:cs="Calibri"/>
          <w:kern w:val="24"/>
          <w:sz w:val="24"/>
        </w:rPr>
      </w:pPr>
      <w:r w:rsidRPr="00757801">
        <w:rPr>
          <w:rFonts w:ascii="Calibri" w:eastAsia="Calibri" w:hAnsi="Calibri" w:cs="Calibri"/>
          <w:kern w:val="24"/>
          <w:sz w:val="24"/>
        </w:rPr>
        <w:t>pozostawaniu w związku małżeńskim, w stosunku pokrewieństwa lub powinowactwa w linii prostej;</w:t>
      </w:r>
    </w:p>
    <w:p w14:paraId="51B5FF52" w14:textId="77777777" w:rsidR="00900CBF" w:rsidRPr="00757801" w:rsidRDefault="00900CBF" w:rsidP="00757801">
      <w:pPr>
        <w:numPr>
          <w:ilvl w:val="0"/>
          <w:numId w:val="11"/>
        </w:numPr>
        <w:autoSpaceDE w:val="0"/>
        <w:spacing w:after="0" w:line="360" w:lineRule="auto"/>
        <w:contextualSpacing/>
        <w:rPr>
          <w:rFonts w:ascii="Calibri" w:eastAsia="Calibri" w:hAnsi="Calibri" w:cs="Calibri"/>
          <w:kern w:val="24"/>
          <w:sz w:val="24"/>
        </w:rPr>
      </w:pPr>
      <w:r w:rsidRPr="00757801">
        <w:rPr>
          <w:rFonts w:ascii="Calibri" w:eastAsia="Calibri" w:hAnsi="Calibri" w:cs="Calibri"/>
          <w:kern w:val="24"/>
          <w:sz w:val="24"/>
        </w:rPr>
        <w:t>pokrewieństwa drugiego stopnia lub powinowactwa drugiego stopnia w linii bocznej lub w stosunku przysposobienia, opieki lub kurateli.</w:t>
      </w:r>
    </w:p>
    <w:p w14:paraId="4E10BB03" w14:textId="77777777" w:rsidR="00900CBF" w:rsidRPr="00757801" w:rsidRDefault="00900CBF" w:rsidP="00757801">
      <w:pPr>
        <w:pStyle w:val="Akapitzlist"/>
        <w:numPr>
          <w:ilvl w:val="3"/>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Arial"/>
          <w:color w:val="000000"/>
          <w:kern w:val="24"/>
          <w:sz w:val="24"/>
        </w:rPr>
        <w:t>Zamawiający wykluczy z postępowania o udzielenie zamówienia</w:t>
      </w:r>
      <w:r w:rsidRPr="00757801">
        <w:rPr>
          <w:rFonts w:ascii="Calibri" w:eastAsia="Calibri" w:hAnsi="Calibri" w:cs="Calibri"/>
          <w:kern w:val="24"/>
          <w:sz w:val="24"/>
        </w:rPr>
        <w:t xml:space="preserve"> Wykonawców w</w:t>
      </w:r>
      <w:r w:rsidR="00EA51B1" w:rsidRPr="00757801">
        <w:rPr>
          <w:rFonts w:ascii="Calibri" w:eastAsia="Calibri" w:hAnsi="Calibri" w:cs="Calibri"/>
          <w:kern w:val="24"/>
          <w:sz w:val="24"/>
        </w:rPr>
        <w:t> </w:t>
      </w:r>
      <w:r w:rsidRPr="00757801">
        <w:rPr>
          <w:rFonts w:ascii="Calibri" w:eastAsia="Calibri" w:hAnsi="Calibri" w:cs="Calibri"/>
          <w:kern w:val="24"/>
          <w:sz w:val="24"/>
        </w:rPr>
        <w:t>przypadku wystąpienia konfliktu interesów. Przez konflikt interesów rozumie się w</w:t>
      </w:r>
      <w:r w:rsidR="000809D5">
        <w:rPr>
          <w:rFonts w:ascii="Calibri" w:eastAsia="Calibri" w:hAnsi="Calibri" w:cs="Calibri"/>
          <w:kern w:val="24"/>
          <w:sz w:val="24"/>
        </w:rPr>
        <w:t> </w:t>
      </w:r>
      <w:r w:rsidRPr="00757801">
        <w:rPr>
          <w:rFonts w:ascii="Calibri" w:eastAsia="Calibri" w:hAnsi="Calibri" w:cs="Calibri"/>
          <w:kern w:val="24"/>
          <w:sz w:val="24"/>
        </w:rPr>
        <w:t>szczególności okoliczności powstałe w związku z interesem ekonomicznym, przynależnością partyjną lub narodową, więziami rodzinnymi lub uczuciowymi, lub wszelkimi innymi istotnymi powiązaniami lub wspólnymi interesami.</w:t>
      </w:r>
    </w:p>
    <w:p w14:paraId="72E35434" w14:textId="77777777" w:rsidR="00B47D02" w:rsidRPr="00757801" w:rsidRDefault="00B47D02" w:rsidP="00757801">
      <w:pPr>
        <w:pStyle w:val="Akapitzlist"/>
        <w:numPr>
          <w:ilvl w:val="3"/>
          <w:numId w:val="5"/>
        </w:numPr>
        <w:autoSpaceDE w:val="0"/>
        <w:autoSpaceDN w:val="0"/>
        <w:adjustRightInd w:val="0"/>
        <w:spacing w:after="0" w:line="360" w:lineRule="auto"/>
        <w:ind w:left="426" w:hanging="426"/>
        <w:rPr>
          <w:rFonts w:ascii="Calibri" w:hAnsi="Calibri" w:cs="Arial"/>
          <w:kern w:val="24"/>
          <w:sz w:val="24"/>
        </w:rPr>
      </w:pPr>
      <w:r w:rsidRPr="00757801">
        <w:rPr>
          <w:rFonts w:ascii="Calibri" w:hAnsi="Calibri" w:cs="Arial"/>
          <w:kern w:val="24"/>
          <w:sz w:val="24"/>
        </w:rPr>
        <w:t>W przypadku Wykonawców wspólnie ubiegających się o zamówienie żaden z</w:t>
      </w:r>
      <w:r w:rsidR="00EA51B1" w:rsidRPr="00757801">
        <w:rPr>
          <w:rFonts w:ascii="Calibri" w:hAnsi="Calibri" w:cs="Arial"/>
          <w:kern w:val="24"/>
          <w:sz w:val="24"/>
        </w:rPr>
        <w:t> </w:t>
      </w:r>
      <w:r w:rsidRPr="00757801">
        <w:rPr>
          <w:rFonts w:ascii="Calibri" w:hAnsi="Calibri" w:cs="Arial"/>
          <w:kern w:val="24"/>
          <w:sz w:val="24"/>
        </w:rPr>
        <w:t xml:space="preserve">nich nie może podlegać wykluczeniu z postępowania na podstawie ww. przesłanek. </w:t>
      </w:r>
    </w:p>
    <w:p w14:paraId="1622413C" w14:textId="77777777" w:rsidR="00B47D02" w:rsidRPr="00757801" w:rsidRDefault="00B47D02" w:rsidP="00757801">
      <w:pPr>
        <w:pStyle w:val="Akapitzlist"/>
        <w:numPr>
          <w:ilvl w:val="3"/>
          <w:numId w:val="5"/>
        </w:numPr>
        <w:autoSpaceDE w:val="0"/>
        <w:autoSpaceDN w:val="0"/>
        <w:adjustRightInd w:val="0"/>
        <w:spacing w:after="0" w:line="360" w:lineRule="auto"/>
        <w:ind w:left="426" w:hanging="426"/>
        <w:rPr>
          <w:rFonts w:ascii="Calibri" w:hAnsi="Calibri" w:cs="Arial"/>
          <w:kern w:val="24"/>
          <w:sz w:val="24"/>
        </w:rPr>
      </w:pPr>
      <w:r w:rsidRPr="00757801">
        <w:rPr>
          <w:rFonts w:ascii="Calibri" w:hAnsi="Calibri" w:cs="Arial"/>
          <w:kern w:val="24"/>
          <w:sz w:val="24"/>
        </w:rPr>
        <w:t>Zamawiający może wykluczyć Wykonawcę na każdym etapie postępowania o</w:t>
      </w:r>
      <w:r w:rsidR="00EA51B1" w:rsidRPr="00757801">
        <w:rPr>
          <w:rFonts w:ascii="Calibri" w:hAnsi="Calibri" w:cs="Arial"/>
          <w:kern w:val="24"/>
          <w:sz w:val="24"/>
        </w:rPr>
        <w:t> </w:t>
      </w:r>
      <w:r w:rsidRPr="00757801">
        <w:rPr>
          <w:rFonts w:ascii="Calibri" w:hAnsi="Calibri" w:cs="Arial"/>
          <w:kern w:val="24"/>
          <w:sz w:val="24"/>
        </w:rPr>
        <w:t xml:space="preserve">udzielenie zamówienia. </w:t>
      </w:r>
    </w:p>
    <w:p w14:paraId="3B2D5577" w14:textId="77777777" w:rsidR="004A7BE1" w:rsidRPr="00757801" w:rsidRDefault="004A7BE1" w:rsidP="00757801">
      <w:pPr>
        <w:autoSpaceDE w:val="0"/>
        <w:autoSpaceDN w:val="0"/>
        <w:adjustRightInd w:val="0"/>
        <w:spacing w:after="0" w:line="360" w:lineRule="auto"/>
        <w:rPr>
          <w:rFonts w:ascii="Calibri" w:eastAsia="Calibri" w:hAnsi="Calibri" w:cs="Calibri"/>
          <w:b/>
          <w:kern w:val="24"/>
          <w:sz w:val="24"/>
        </w:rPr>
      </w:pPr>
    </w:p>
    <w:p w14:paraId="553498AF" w14:textId="77777777" w:rsidR="00B47D02" w:rsidRPr="00757801" w:rsidRDefault="00B47D02"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Arial"/>
          <w:b/>
          <w:bCs/>
          <w:kern w:val="24"/>
          <w:sz w:val="24"/>
        </w:rPr>
        <w:t>Podmiotowe środki dowodowe – Informacja o podmiotowych środkach dowodowych</w:t>
      </w:r>
      <w:r w:rsidR="00E47B03" w:rsidRPr="00757801">
        <w:rPr>
          <w:rFonts w:ascii="Calibri" w:hAnsi="Calibri" w:cs="Arial"/>
          <w:b/>
          <w:bCs/>
          <w:kern w:val="24"/>
          <w:sz w:val="24"/>
        </w:rPr>
        <w:t>:</w:t>
      </w:r>
    </w:p>
    <w:p w14:paraId="5DD26556" w14:textId="77777777" w:rsidR="00933329" w:rsidRPr="00757801" w:rsidRDefault="00B47D02" w:rsidP="000809D5">
      <w:pPr>
        <w:spacing w:after="0" w:line="360" w:lineRule="auto"/>
        <w:rPr>
          <w:rFonts w:ascii="Calibri" w:hAnsi="Calibri" w:cs="Arial"/>
          <w:b/>
          <w:bCs/>
          <w:kern w:val="24"/>
          <w:sz w:val="24"/>
        </w:rPr>
      </w:pPr>
      <w:r w:rsidRPr="00757801">
        <w:rPr>
          <w:rFonts w:ascii="Calibri" w:hAnsi="Calibri" w:cs="Arial"/>
          <w:kern w:val="24"/>
          <w:sz w:val="24"/>
        </w:rPr>
        <w:t>Wykonawca zobowiązany jest złożyć wraz z ofertą</w:t>
      </w:r>
      <w:r w:rsidR="000809D5">
        <w:rPr>
          <w:rFonts w:ascii="Calibri" w:hAnsi="Calibri" w:cs="Arial"/>
          <w:kern w:val="24"/>
          <w:sz w:val="24"/>
        </w:rPr>
        <w:t xml:space="preserve"> </w:t>
      </w:r>
      <w:r w:rsidRPr="000809D5">
        <w:rPr>
          <w:rFonts w:ascii="Calibri" w:hAnsi="Calibri" w:cs="Arial"/>
          <w:kern w:val="24"/>
          <w:sz w:val="24"/>
        </w:rPr>
        <w:t>aktualne na dzień składania ofert oświadczenie</w:t>
      </w:r>
      <w:r w:rsidR="00903C09" w:rsidRPr="000809D5">
        <w:rPr>
          <w:rFonts w:ascii="Calibri" w:eastAsia="Calibri" w:hAnsi="Calibri" w:cs="Calibri"/>
          <w:b/>
          <w:kern w:val="24"/>
          <w:sz w:val="24"/>
          <w:szCs w:val="24"/>
        </w:rPr>
        <w:t xml:space="preserve"> </w:t>
      </w:r>
      <w:r w:rsidR="00903C09" w:rsidRPr="000809D5">
        <w:rPr>
          <w:rFonts w:ascii="Calibri" w:eastAsia="Calibri" w:hAnsi="Calibri" w:cs="Calibri"/>
          <w:bCs/>
          <w:kern w:val="24"/>
          <w:sz w:val="24"/>
          <w:szCs w:val="24"/>
        </w:rPr>
        <w:t>o braku powiązań i konfliktu interesów oraz braku podstaw do wykluczenia</w:t>
      </w:r>
      <w:r w:rsidR="00903C09" w:rsidRPr="000809D5">
        <w:rPr>
          <w:rFonts w:ascii="Calibri" w:hAnsi="Calibri" w:cs="Arial"/>
          <w:kern w:val="24"/>
          <w:sz w:val="24"/>
        </w:rPr>
        <w:t xml:space="preserve"> </w:t>
      </w:r>
      <w:r w:rsidRPr="000809D5">
        <w:rPr>
          <w:rFonts w:ascii="Calibri" w:hAnsi="Calibri" w:cs="Arial"/>
          <w:kern w:val="24"/>
          <w:sz w:val="24"/>
        </w:rPr>
        <w:t xml:space="preserve">sporządzone zgodnie ze wzorem stanowiącym załącznik nr 2 do </w:t>
      </w:r>
      <w:r w:rsidR="00D00FEB" w:rsidRPr="000809D5">
        <w:rPr>
          <w:rFonts w:ascii="Calibri" w:hAnsi="Calibri" w:cs="Arial"/>
          <w:kern w:val="24"/>
          <w:sz w:val="24"/>
        </w:rPr>
        <w:t>zapytania ofertowego</w:t>
      </w:r>
      <w:r w:rsidR="00B471D5" w:rsidRPr="00757801">
        <w:rPr>
          <w:rFonts w:ascii="Calibri" w:hAnsi="Calibri" w:cs="Arial"/>
          <w:kern w:val="24"/>
          <w:sz w:val="24"/>
        </w:rPr>
        <w:t>.</w:t>
      </w:r>
    </w:p>
    <w:p w14:paraId="6B86866E" w14:textId="77777777" w:rsidR="00B47D02" w:rsidRPr="00757801" w:rsidRDefault="00B47D02" w:rsidP="00757801">
      <w:pPr>
        <w:autoSpaceDE w:val="0"/>
        <w:autoSpaceDN w:val="0"/>
        <w:adjustRightInd w:val="0"/>
        <w:spacing w:after="0" w:line="360" w:lineRule="auto"/>
        <w:rPr>
          <w:rFonts w:ascii="Calibri" w:eastAsia="Calibri" w:hAnsi="Calibri" w:cs="Calibri"/>
          <w:kern w:val="24"/>
          <w:sz w:val="24"/>
        </w:rPr>
      </w:pPr>
    </w:p>
    <w:p w14:paraId="22E02346" w14:textId="77777777" w:rsidR="004A7BE1" w:rsidRPr="00757801" w:rsidRDefault="004A7BE1"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b/>
          <w:bCs/>
          <w:kern w:val="24"/>
          <w:sz w:val="24"/>
        </w:rPr>
        <w:t xml:space="preserve">Kryteria oceny ofert wraz z podaniem znaczenia tych kryteriów i sposobu oceny </w:t>
      </w:r>
      <w:r w:rsidR="00933329" w:rsidRPr="00757801">
        <w:rPr>
          <w:rFonts w:ascii="Calibri" w:eastAsia="Calibri" w:hAnsi="Calibri" w:cs="Calibri"/>
          <w:b/>
          <w:bCs/>
          <w:kern w:val="24"/>
          <w:sz w:val="24"/>
        </w:rPr>
        <w:t>i</w:t>
      </w:r>
      <w:r w:rsidR="000809D5">
        <w:rPr>
          <w:rFonts w:ascii="Calibri" w:eastAsia="Calibri" w:hAnsi="Calibri" w:cs="Calibri"/>
          <w:b/>
          <w:bCs/>
          <w:kern w:val="24"/>
          <w:sz w:val="24"/>
        </w:rPr>
        <w:t> </w:t>
      </w:r>
      <w:r w:rsidR="00933329" w:rsidRPr="00757801">
        <w:rPr>
          <w:rFonts w:ascii="Calibri" w:eastAsia="Calibri" w:hAnsi="Calibri" w:cs="Calibri"/>
          <w:b/>
          <w:bCs/>
          <w:kern w:val="24"/>
          <w:sz w:val="24"/>
        </w:rPr>
        <w:t>badania ofert</w:t>
      </w:r>
      <w:r w:rsidR="00E47B03" w:rsidRPr="00757801">
        <w:rPr>
          <w:rFonts w:ascii="Calibri" w:eastAsia="Calibri" w:hAnsi="Calibri" w:cs="Calibri"/>
          <w:b/>
          <w:bCs/>
          <w:kern w:val="24"/>
          <w:sz w:val="24"/>
        </w:rPr>
        <w:t>:</w:t>
      </w:r>
    </w:p>
    <w:p w14:paraId="0BB5EAE8" w14:textId="77777777" w:rsidR="00933329" w:rsidRPr="00757801" w:rsidRDefault="00933329"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Arial"/>
          <w:kern w:val="24"/>
          <w:sz w:val="24"/>
          <w:lang w:eastAsia="zh-CN"/>
        </w:rPr>
        <w:t>Zamawiający wyznaczył jedno kryteria oceny i wyboru ofert:</w:t>
      </w:r>
      <w:bookmarkStart w:id="9" w:name="_Hlk54956010"/>
    </w:p>
    <w:p w14:paraId="5D017BC7"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r w:rsidRPr="00757801">
        <w:rPr>
          <w:rFonts w:ascii="Calibri" w:hAnsi="Calibri" w:cs="Arial"/>
          <w:b/>
          <w:kern w:val="24"/>
          <w:sz w:val="24"/>
          <w:lang w:eastAsia="zh-CN"/>
        </w:rPr>
        <w:t xml:space="preserve">Cena oferty brutto. Znaczenie kryterium </w:t>
      </w:r>
      <w:bookmarkEnd w:id="9"/>
      <w:r w:rsidRPr="00757801">
        <w:rPr>
          <w:rFonts w:ascii="Calibri" w:hAnsi="Calibri" w:cs="Arial"/>
          <w:b/>
          <w:kern w:val="24"/>
          <w:sz w:val="24"/>
          <w:lang w:eastAsia="zh-CN"/>
        </w:rPr>
        <w:t>– 100%</w:t>
      </w:r>
    </w:p>
    <w:p w14:paraId="1CF675A9"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r w:rsidRPr="00757801">
        <w:rPr>
          <w:rFonts w:ascii="Calibri" w:hAnsi="Calibri" w:cs="Arial"/>
          <w:kern w:val="24"/>
          <w:sz w:val="24"/>
          <w:lang w:eastAsia="zh-CN"/>
        </w:rPr>
        <w:t>Obliczenie punktów dla kryterium cenowego nastąpi wg wzoru:</w:t>
      </w:r>
    </w:p>
    <w:p w14:paraId="360C8B3E"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r w:rsidRPr="00757801">
        <w:rPr>
          <w:rFonts w:ascii="Calibri" w:hAnsi="Calibri" w:cs="Arial"/>
          <w:b/>
          <w:kern w:val="24"/>
          <w:sz w:val="24"/>
          <w:lang w:eastAsia="zh-CN"/>
        </w:rPr>
        <w:t xml:space="preserve">C = </w:t>
      </w:r>
      <w:proofErr w:type="spellStart"/>
      <w:r w:rsidRPr="00757801">
        <w:rPr>
          <w:rFonts w:ascii="Calibri" w:hAnsi="Calibri" w:cs="Arial"/>
          <w:b/>
          <w:kern w:val="24"/>
          <w:sz w:val="24"/>
          <w:lang w:eastAsia="zh-CN"/>
        </w:rPr>
        <w:t>C</w:t>
      </w:r>
      <w:r w:rsidRPr="00757801">
        <w:rPr>
          <w:rFonts w:ascii="Calibri" w:hAnsi="Calibri" w:cs="Arial"/>
          <w:b/>
          <w:kern w:val="24"/>
          <w:sz w:val="24"/>
          <w:vertAlign w:val="subscript"/>
          <w:lang w:eastAsia="zh-CN"/>
        </w:rPr>
        <w:t>n</w:t>
      </w:r>
      <w:proofErr w:type="spellEnd"/>
      <w:r w:rsidRPr="00757801">
        <w:rPr>
          <w:rFonts w:ascii="Calibri" w:hAnsi="Calibri" w:cs="Arial"/>
          <w:b/>
          <w:kern w:val="24"/>
          <w:sz w:val="24"/>
          <w:lang w:eastAsia="zh-CN"/>
        </w:rPr>
        <w:t>/C</w:t>
      </w:r>
      <w:r w:rsidRPr="00757801">
        <w:rPr>
          <w:rFonts w:ascii="Calibri" w:hAnsi="Calibri" w:cs="Arial"/>
          <w:b/>
          <w:kern w:val="24"/>
          <w:sz w:val="24"/>
          <w:vertAlign w:val="subscript"/>
          <w:lang w:eastAsia="zh-CN"/>
        </w:rPr>
        <w:t xml:space="preserve">o </w:t>
      </w:r>
      <w:r w:rsidRPr="00757801">
        <w:rPr>
          <w:rFonts w:ascii="Calibri" w:hAnsi="Calibri" w:cs="Arial"/>
          <w:b/>
          <w:kern w:val="24"/>
          <w:sz w:val="24"/>
          <w:lang w:eastAsia="zh-CN"/>
        </w:rPr>
        <w:t xml:space="preserve">x 100 pkt, </w:t>
      </w:r>
      <w:r w:rsidRPr="00757801">
        <w:rPr>
          <w:rFonts w:ascii="Calibri" w:hAnsi="Calibri" w:cs="Arial"/>
          <w:i/>
          <w:kern w:val="24"/>
          <w:sz w:val="24"/>
          <w:lang w:eastAsia="zh-CN"/>
        </w:rPr>
        <w:t>przy czym 1 pkt odpowiada 1%;</w:t>
      </w:r>
    </w:p>
    <w:p w14:paraId="1A46A1DE"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r w:rsidRPr="00757801">
        <w:rPr>
          <w:rFonts w:ascii="Calibri" w:hAnsi="Calibri" w:cs="Arial"/>
          <w:kern w:val="24"/>
          <w:sz w:val="24"/>
          <w:lang w:eastAsia="zh-CN"/>
        </w:rPr>
        <w:t>gdzie:</w:t>
      </w:r>
    </w:p>
    <w:p w14:paraId="22BC7B0C"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r w:rsidRPr="00757801">
        <w:rPr>
          <w:rFonts w:ascii="Calibri" w:hAnsi="Calibri" w:cs="Arial"/>
          <w:kern w:val="24"/>
          <w:sz w:val="24"/>
          <w:lang w:eastAsia="zh-CN"/>
        </w:rPr>
        <w:t>C – liczba pkt. badanej oferty dla kryterium cena brutto zamówienia,</w:t>
      </w:r>
    </w:p>
    <w:p w14:paraId="33C93415"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proofErr w:type="spellStart"/>
      <w:r w:rsidRPr="00757801">
        <w:rPr>
          <w:rFonts w:ascii="Calibri" w:hAnsi="Calibri" w:cs="Arial"/>
          <w:kern w:val="24"/>
          <w:sz w:val="24"/>
          <w:lang w:eastAsia="zh-CN"/>
        </w:rPr>
        <w:t>C</w:t>
      </w:r>
      <w:r w:rsidRPr="00757801">
        <w:rPr>
          <w:rFonts w:ascii="Calibri" w:hAnsi="Calibri" w:cs="Arial"/>
          <w:kern w:val="24"/>
          <w:sz w:val="24"/>
          <w:vertAlign w:val="subscript"/>
          <w:lang w:eastAsia="zh-CN"/>
        </w:rPr>
        <w:t>n</w:t>
      </w:r>
      <w:proofErr w:type="spellEnd"/>
      <w:r w:rsidRPr="00757801">
        <w:rPr>
          <w:rFonts w:ascii="Calibri" w:hAnsi="Calibri" w:cs="Arial"/>
          <w:kern w:val="24"/>
          <w:sz w:val="24"/>
          <w:vertAlign w:val="subscript"/>
          <w:lang w:eastAsia="zh-CN"/>
        </w:rPr>
        <w:t xml:space="preserve"> </w:t>
      </w:r>
      <w:r w:rsidRPr="00757801">
        <w:rPr>
          <w:rFonts w:ascii="Calibri" w:hAnsi="Calibri" w:cs="Arial"/>
          <w:kern w:val="24"/>
          <w:sz w:val="24"/>
          <w:lang w:eastAsia="zh-CN"/>
        </w:rPr>
        <w:t>– cena brutto oferty najniższej,</w:t>
      </w:r>
    </w:p>
    <w:p w14:paraId="48DFD05C" w14:textId="77777777" w:rsidR="00933329" w:rsidRPr="00757801" w:rsidRDefault="00933329" w:rsidP="00757801">
      <w:pPr>
        <w:pStyle w:val="Akapitzlist"/>
        <w:autoSpaceDE w:val="0"/>
        <w:autoSpaceDN w:val="0"/>
        <w:adjustRightInd w:val="0"/>
        <w:spacing w:after="0" w:line="360" w:lineRule="auto"/>
        <w:ind w:left="426"/>
        <w:rPr>
          <w:rFonts w:ascii="Calibri" w:eastAsia="Calibri" w:hAnsi="Calibri" w:cs="Calibri"/>
          <w:kern w:val="24"/>
          <w:sz w:val="24"/>
        </w:rPr>
      </w:pPr>
      <w:r w:rsidRPr="00757801">
        <w:rPr>
          <w:rFonts w:ascii="Calibri" w:hAnsi="Calibri" w:cs="Arial"/>
          <w:kern w:val="24"/>
          <w:sz w:val="24"/>
          <w:lang w:eastAsia="zh-CN"/>
        </w:rPr>
        <w:t>C</w:t>
      </w:r>
      <w:r w:rsidRPr="00757801">
        <w:rPr>
          <w:rFonts w:ascii="Calibri" w:hAnsi="Calibri" w:cs="Arial"/>
          <w:kern w:val="24"/>
          <w:sz w:val="24"/>
          <w:vertAlign w:val="subscript"/>
          <w:lang w:eastAsia="zh-CN"/>
        </w:rPr>
        <w:t xml:space="preserve">o </w:t>
      </w:r>
      <w:r w:rsidRPr="00757801">
        <w:rPr>
          <w:rFonts w:ascii="Calibri" w:hAnsi="Calibri" w:cs="Arial"/>
          <w:kern w:val="24"/>
          <w:sz w:val="24"/>
          <w:lang w:eastAsia="zh-CN"/>
        </w:rPr>
        <w:t>– cena brutto oferty ocenianej.</w:t>
      </w:r>
    </w:p>
    <w:p w14:paraId="4D49453E"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color w:val="000000" w:themeColor="text1"/>
          <w:kern w:val="24"/>
          <w:sz w:val="24"/>
        </w:rPr>
        <w:lastRenderedPageBreak/>
        <w:t xml:space="preserve">Cena brutto oferty powinna zostać określona z dokładnością do 2 miejsc po przecinku. Cenę brutto należy podać w polskich złotych (PLN). Ocenie podlegać będzie łączna cena oferty brutto. </w:t>
      </w:r>
    </w:p>
    <w:p w14:paraId="0EF243FA"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Cena za realizację zamówienia musi zawierać wszystkie elementy kosztów wykonania przedmiotu zamówienia. Skutki finansowe błędnego obliczenia ceny oferty brutto wynikające z nieuwzględnienia wszystkich okoliczności, które mogą wpływać na cenę, ponosi Wykonawca. </w:t>
      </w:r>
    </w:p>
    <w:p w14:paraId="7F26893C"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W przypadku, gdy nie można dokonać wyboru oferty najkorzystniejszej ze względu na to, że zostały złożone oferty o takiej samej liczbie punktów, Zamawiający wzywa Wykonawców, którzy złożyli te oferty, do złożenia ofert dodatkowych w terminie określonym przez Zamawiającego. Oferta dodatkowa nie może zawierać cen wyższych niż te, które zostały zaoferowane w złożonej ofercie. </w:t>
      </w:r>
    </w:p>
    <w:p w14:paraId="046BC494"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W przypadku, gdy wyłoniony Wykonawca odstąpi od podpisania umowy, Zamawiający podpisze umowę z kolejnym Wykonawcą, którego oferta uzyskała największą liczbę punktów. </w:t>
      </w:r>
    </w:p>
    <w:p w14:paraId="356105F5"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Zamawiający zastrzega sobie prawo wezwania do uzupełnienia dokumentów i/lub wyjaśnień treści złożonej oferty, tylko Wykonawcę, którego oferta zostanie najwyżej oceniona. </w:t>
      </w:r>
    </w:p>
    <w:p w14:paraId="662E5793"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W przypadku gdy Wykonawca, którego oferta zostanie najwyżej oceniona, nie uzupełnił i/lub nie złożył wyjaśnień lub uchyla się od zawarcia umowy Zamawiający może wezwać do uzupełnienia dokumentów i/lub wyjaśnień Wykonawcę, który złożył ofertę najwyżej ocenioną spośród pozostałych ofert. </w:t>
      </w:r>
    </w:p>
    <w:p w14:paraId="1AE29EDC"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Zamawiający zastrzega sobie prawo dalszego nierozpatrywania oferty w</w:t>
      </w:r>
      <w:r w:rsidR="00EA51B1" w:rsidRPr="00757801">
        <w:rPr>
          <w:rFonts w:ascii="Calibri" w:hAnsi="Calibri" w:cstheme="minorHAnsi"/>
          <w:kern w:val="24"/>
          <w:sz w:val="24"/>
        </w:rPr>
        <w:t> </w:t>
      </w:r>
      <w:r w:rsidRPr="00757801">
        <w:rPr>
          <w:rFonts w:ascii="Calibri" w:hAnsi="Calibri" w:cstheme="minorHAnsi"/>
          <w:kern w:val="24"/>
          <w:sz w:val="24"/>
        </w:rPr>
        <w:t>szczególności w</w:t>
      </w:r>
      <w:r w:rsidR="00BF233E">
        <w:rPr>
          <w:rFonts w:ascii="Calibri" w:hAnsi="Calibri" w:cstheme="minorHAnsi"/>
          <w:kern w:val="24"/>
          <w:sz w:val="24"/>
        </w:rPr>
        <w:t> </w:t>
      </w:r>
      <w:r w:rsidRPr="00757801">
        <w:rPr>
          <w:rFonts w:ascii="Calibri" w:hAnsi="Calibri" w:cstheme="minorHAnsi"/>
          <w:kern w:val="24"/>
          <w:sz w:val="24"/>
        </w:rPr>
        <w:t xml:space="preserve">przypadku, gdy nie będzie odpowiedzi na wezwanie Zamawiającego. </w:t>
      </w:r>
    </w:p>
    <w:p w14:paraId="02F52C73"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Niespełnienie warunków będzie skutkowało wykluczeniem Wykonawcy z</w:t>
      </w:r>
      <w:r w:rsidR="00EA51B1" w:rsidRPr="00757801">
        <w:rPr>
          <w:rFonts w:ascii="Calibri" w:hAnsi="Calibri" w:cstheme="minorHAnsi"/>
          <w:kern w:val="24"/>
          <w:sz w:val="24"/>
        </w:rPr>
        <w:t> </w:t>
      </w:r>
      <w:r w:rsidRPr="00757801">
        <w:rPr>
          <w:rFonts w:ascii="Calibri" w:hAnsi="Calibri" w:cstheme="minorHAnsi"/>
          <w:kern w:val="24"/>
          <w:sz w:val="24"/>
        </w:rPr>
        <w:t xml:space="preserve">postępowania. </w:t>
      </w:r>
    </w:p>
    <w:p w14:paraId="12B6F90B"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Zamawiający zastrzega sobie prawo ustalenia i doprecyzowania warunków realizacji zamówienia w celu zapewnienia porównywalności wszystkich ofert. </w:t>
      </w:r>
    </w:p>
    <w:p w14:paraId="107CD67F" w14:textId="77777777" w:rsidR="00933329"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Zamawiający zastrzega sobie prawo do odpowiedzi tylko na wybraną ofertę. </w:t>
      </w:r>
    </w:p>
    <w:p w14:paraId="203D72CC" w14:textId="77777777" w:rsidR="00B46F43" w:rsidRPr="00757801" w:rsidRDefault="00B46F43" w:rsidP="00757801">
      <w:pPr>
        <w:pStyle w:val="Akapitzlist"/>
        <w:numPr>
          <w:ilvl w:val="6"/>
          <w:numId w:val="5"/>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hAnsi="Calibri" w:cstheme="minorHAnsi"/>
          <w:kern w:val="24"/>
          <w:sz w:val="24"/>
        </w:rPr>
        <w:t xml:space="preserve">W przypadku złożenia oferty, której treść nie odpowiada treści zapytania ofertowego (zaoferowana usługa jest niezgodna z opisem przedmiotu zamówienia), Zamawiający zastrzega sobie prawo odrzucenia tej oferty bez dalszego jej rozpatrywania. </w:t>
      </w:r>
    </w:p>
    <w:p w14:paraId="7069B979" w14:textId="77777777" w:rsidR="00B46F43" w:rsidRPr="00757801" w:rsidRDefault="00B46F43" w:rsidP="00757801">
      <w:pPr>
        <w:autoSpaceDE w:val="0"/>
        <w:autoSpaceDN w:val="0"/>
        <w:adjustRightInd w:val="0"/>
        <w:spacing w:after="0" w:line="360" w:lineRule="auto"/>
        <w:contextualSpacing/>
        <w:rPr>
          <w:rFonts w:ascii="Calibri" w:eastAsia="Calibri" w:hAnsi="Calibri" w:cs="Calibri"/>
          <w:kern w:val="24"/>
          <w:sz w:val="24"/>
        </w:rPr>
      </w:pPr>
    </w:p>
    <w:p w14:paraId="22FD4E18" w14:textId="77777777" w:rsidR="00933329" w:rsidRPr="00757801" w:rsidRDefault="00933329"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b/>
          <w:bCs/>
          <w:kern w:val="24"/>
          <w:sz w:val="24"/>
        </w:rPr>
      </w:pPr>
      <w:r w:rsidRPr="00757801">
        <w:rPr>
          <w:rFonts w:ascii="Calibri" w:eastAsia="Times New Roman" w:hAnsi="Calibri" w:cs="Arial"/>
          <w:b/>
          <w:bCs/>
          <w:color w:val="000000"/>
          <w:kern w:val="24"/>
          <w:sz w:val="24"/>
          <w:lang w:eastAsia="pl-PL"/>
        </w:rPr>
        <w:lastRenderedPageBreak/>
        <w:t>Miejsce, sposób i termin składania ofert:</w:t>
      </w:r>
    </w:p>
    <w:p w14:paraId="6AA9C15D" w14:textId="77777777" w:rsidR="00933329" w:rsidRPr="00757801" w:rsidRDefault="00933329" w:rsidP="00757801">
      <w:pPr>
        <w:pStyle w:val="Akapitzlist"/>
        <w:numPr>
          <w:ilvl w:val="0"/>
          <w:numId w:val="10"/>
        </w:numPr>
        <w:spacing w:after="0" w:line="360" w:lineRule="auto"/>
        <w:ind w:left="426" w:hanging="426"/>
        <w:rPr>
          <w:rFonts w:ascii="Calibri" w:eastAsia="Times New Roman" w:hAnsi="Calibri" w:cs="Arial"/>
          <w:color w:val="000000"/>
          <w:kern w:val="24"/>
          <w:sz w:val="24"/>
          <w:lang w:eastAsia="pl-PL"/>
        </w:rPr>
      </w:pPr>
      <w:r w:rsidRPr="00757801">
        <w:rPr>
          <w:rFonts w:ascii="Calibri" w:eastAsia="Times New Roman" w:hAnsi="Calibri" w:cs="Arial"/>
          <w:color w:val="000000"/>
          <w:kern w:val="24"/>
          <w:sz w:val="24"/>
          <w:lang w:eastAsia="pl-PL"/>
        </w:rPr>
        <w:t xml:space="preserve">Oferty należy sporządzić zgodnie z załącznikiem nr 1 do niniejszego zapytania – formularzem ofertowym. </w:t>
      </w:r>
    </w:p>
    <w:p w14:paraId="0D6BF40A" w14:textId="77777777" w:rsidR="00933329" w:rsidRPr="00757801" w:rsidRDefault="00933329" w:rsidP="00757801">
      <w:pPr>
        <w:pStyle w:val="Akapitzlist"/>
        <w:numPr>
          <w:ilvl w:val="0"/>
          <w:numId w:val="10"/>
        </w:numPr>
        <w:spacing w:after="0" w:line="360" w:lineRule="auto"/>
        <w:ind w:left="426" w:hanging="426"/>
        <w:rPr>
          <w:rFonts w:ascii="Calibri" w:eastAsia="Times New Roman" w:hAnsi="Calibri" w:cs="Arial"/>
          <w:color w:val="000000"/>
          <w:kern w:val="24"/>
          <w:sz w:val="24"/>
          <w:lang w:eastAsia="pl-PL"/>
        </w:rPr>
      </w:pPr>
      <w:r w:rsidRPr="00757801">
        <w:rPr>
          <w:rFonts w:ascii="Calibri" w:eastAsia="Times New Roman" w:hAnsi="Calibri" w:cs="Arial"/>
          <w:color w:val="000000"/>
          <w:kern w:val="24"/>
          <w:sz w:val="24"/>
          <w:lang w:eastAsia="pl-PL"/>
        </w:rPr>
        <w:t>Ofertę oraz załączniki można złożyć zarówno w formie pisemnej – w formie dokumentu podpisanego elektronicznie, jak i wersji skanu lub zdjęcia podpisanego dokumentu.</w:t>
      </w:r>
    </w:p>
    <w:p w14:paraId="017DE2A7" w14:textId="77777777" w:rsidR="00933329" w:rsidRPr="00757801" w:rsidRDefault="00933329" w:rsidP="00757801">
      <w:pPr>
        <w:pStyle w:val="Akapitzlist"/>
        <w:numPr>
          <w:ilvl w:val="0"/>
          <w:numId w:val="10"/>
        </w:numPr>
        <w:spacing w:after="0" w:line="360" w:lineRule="auto"/>
        <w:ind w:left="426" w:hanging="426"/>
        <w:rPr>
          <w:rFonts w:ascii="Calibri" w:eastAsia="Times New Roman" w:hAnsi="Calibri" w:cs="Arial"/>
          <w:color w:val="000000"/>
          <w:kern w:val="24"/>
          <w:sz w:val="24"/>
          <w:lang w:eastAsia="pl-PL"/>
        </w:rPr>
      </w:pPr>
      <w:r w:rsidRPr="00757801">
        <w:rPr>
          <w:rFonts w:ascii="Calibri" w:eastAsia="Times New Roman" w:hAnsi="Calibri" w:cs="Arial"/>
          <w:color w:val="000000"/>
          <w:kern w:val="24"/>
          <w:sz w:val="24"/>
          <w:lang w:eastAsia="pl-PL"/>
        </w:rPr>
        <w:t>Wraz z ofertą należy złożyć następujące załączniki:</w:t>
      </w:r>
    </w:p>
    <w:p w14:paraId="556CCAED" w14:textId="77777777" w:rsidR="00933329" w:rsidRPr="00757801" w:rsidRDefault="00903C09" w:rsidP="00463123">
      <w:pPr>
        <w:pStyle w:val="Akapitzlist"/>
        <w:numPr>
          <w:ilvl w:val="3"/>
          <w:numId w:val="48"/>
        </w:numPr>
        <w:autoSpaceDE w:val="0"/>
        <w:autoSpaceDN w:val="0"/>
        <w:adjustRightInd w:val="0"/>
        <w:spacing w:after="0" w:line="360" w:lineRule="auto"/>
        <w:rPr>
          <w:rFonts w:ascii="Calibri" w:eastAsia="Calibri" w:hAnsi="Calibri" w:cs="Calibri"/>
          <w:kern w:val="24"/>
          <w:sz w:val="24"/>
        </w:rPr>
      </w:pPr>
      <w:r w:rsidRPr="00757801">
        <w:rPr>
          <w:rFonts w:ascii="Calibri" w:hAnsi="Calibri" w:cs="Arial"/>
          <w:kern w:val="24"/>
          <w:sz w:val="24"/>
        </w:rPr>
        <w:t>oświadczenie</w:t>
      </w:r>
      <w:r w:rsidRPr="00757801">
        <w:rPr>
          <w:rFonts w:ascii="Calibri" w:eastAsia="Calibri" w:hAnsi="Calibri" w:cs="Calibri"/>
          <w:b/>
          <w:kern w:val="24"/>
          <w:sz w:val="24"/>
          <w:szCs w:val="24"/>
        </w:rPr>
        <w:t xml:space="preserve"> </w:t>
      </w:r>
      <w:r w:rsidRPr="00757801">
        <w:rPr>
          <w:rFonts w:ascii="Calibri" w:eastAsia="Calibri" w:hAnsi="Calibri" w:cs="Calibri"/>
          <w:bCs/>
          <w:kern w:val="24"/>
          <w:sz w:val="24"/>
          <w:szCs w:val="24"/>
        </w:rPr>
        <w:t>o braku powiązań i konfliktu interesów oraz braku podstaw do wykluczenia</w:t>
      </w:r>
      <w:r w:rsidRPr="00757801">
        <w:rPr>
          <w:rFonts w:ascii="Calibri" w:eastAsia="Calibri" w:hAnsi="Calibri" w:cs="Calibri"/>
          <w:kern w:val="24"/>
          <w:sz w:val="24"/>
        </w:rPr>
        <w:t xml:space="preserve"> </w:t>
      </w:r>
      <w:r w:rsidR="00933329" w:rsidRPr="00757801">
        <w:rPr>
          <w:rFonts w:ascii="Calibri" w:eastAsia="Calibri" w:hAnsi="Calibri" w:cs="Calibri"/>
          <w:kern w:val="24"/>
          <w:sz w:val="24"/>
        </w:rPr>
        <w:t xml:space="preserve">(według wzoru stanowiącego załącznik nr 2 do zapytania ofertowego); </w:t>
      </w:r>
    </w:p>
    <w:p w14:paraId="49B1D105" w14:textId="77777777" w:rsidR="00933329" w:rsidRPr="00BF233E" w:rsidRDefault="00903C09" w:rsidP="00463123">
      <w:pPr>
        <w:pStyle w:val="Akapitzlist"/>
        <w:numPr>
          <w:ilvl w:val="3"/>
          <w:numId w:val="48"/>
        </w:numPr>
        <w:autoSpaceDE w:val="0"/>
        <w:autoSpaceDN w:val="0"/>
        <w:adjustRightInd w:val="0"/>
        <w:spacing w:after="0" w:line="360" w:lineRule="auto"/>
        <w:rPr>
          <w:rFonts w:ascii="Calibri" w:eastAsia="Calibri" w:hAnsi="Calibri" w:cs="Calibri"/>
          <w:kern w:val="24"/>
          <w:sz w:val="24"/>
        </w:rPr>
      </w:pPr>
      <w:bookmarkStart w:id="10" w:name="_Hlk193371557"/>
      <w:r w:rsidRPr="00757801">
        <w:rPr>
          <w:rFonts w:ascii="Calibri" w:eastAsia="Calibri" w:hAnsi="Calibri" w:cs="Calibri"/>
          <w:kern w:val="24"/>
          <w:sz w:val="24"/>
        </w:rPr>
        <w:t>p</w:t>
      </w:r>
      <w:r w:rsidR="00933329" w:rsidRPr="00757801">
        <w:rPr>
          <w:rFonts w:ascii="Calibri" w:eastAsia="Calibri" w:hAnsi="Calibri" w:cs="Calibri"/>
          <w:kern w:val="24"/>
          <w:sz w:val="24"/>
        </w:rPr>
        <w:t>ełnomocnictwo – w przypadku podpisania oferty przez osobę upoważnioną przez Wykonawcę</w:t>
      </w:r>
      <w:r w:rsidR="00BF233E">
        <w:rPr>
          <w:rFonts w:ascii="Calibri" w:eastAsia="Calibri" w:hAnsi="Calibri" w:cs="Calibri"/>
          <w:kern w:val="24"/>
          <w:sz w:val="24"/>
        </w:rPr>
        <w:t>.</w:t>
      </w:r>
    </w:p>
    <w:bookmarkEnd w:id="10"/>
    <w:p w14:paraId="45AC99D6" w14:textId="77777777" w:rsidR="00900CBF" w:rsidRPr="00757801" w:rsidRDefault="004A7BE1" w:rsidP="00757801">
      <w:pPr>
        <w:pStyle w:val="Akapitzlist"/>
        <w:numPr>
          <w:ilvl w:val="0"/>
          <w:numId w:val="10"/>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 xml:space="preserve">Wykonawca może </w:t>
      </w:r>
      <w:r w:rsidR="00900CBF" w:rsidRPr="00757801">
        <w:rPr>
          <w:rFonts w:ascii="Calibri" w:eastAsia="Calibri" w:hAnsi="Calibri" w:cs="Calibri"/>
          <w:kern w:val="24"/>
          <w:sz w:val="24"/>
        </w:rPr>
        <w:t>złożyć</w:t>
      </w:r>
      <w:r w:rsidRPr="00757801">
        <w:rPr>
          <w:rFonts w:ascii="Calibri" w:eastAsia="Calibri" w:hAnsi="Calibri" w:cs="Calibri"/>
          <w:kern w:val="24"/>
          <w:sz w:val="24"/>
        </w:rPr>
        <w:t xml:space="preserve"> tylko jedną ofertę. </w:t>
      </w:r>
    </w:p>
    <w:p w14:paraId="09968B99" w14:textId="77777777" w:rsidR="00900CBF" w:rsidRPr="00757801" w:rsidRDefault="004A7BE1" w:rsidP="00757801">
      <w:pPr>
        <w:pStyle w:val="Akapitzlist"/>
        <w:numPr>
          <w:ilvl w:val="0"/>
          <w:numId w:val="10"/>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Ofertę należy przekazać wraz z załącznikami</w:t>
      </w:r>
      <w:r w:rsidRPr="00757801">
        <w:rPr>
          <w:rFonts w:ascii="Calibri" w:eastAsia="Calibri" w:hAnsi="Calibri" w:cs="Calibri"/>
          <w:iCs/>
          <w:kern w:val="24"/>
          <w:sz w:val="24"/>
        </w:rPr>
        <w:t xml:space="preserve"> za pomocą </w:t>
      </w:r>
      <w:r w:rsidR="00BF233E">
        <w:rPr>
          <w:rFonts w:ascii="Calibri" w:eastAsia="Calibri" w:hAnsi="Calibri" w:cs="Calibri"/>
          <w:iCs/>
          <w:kern w:val="24"/>
          <w:sz w:val="24"/>
        </w:rPr>
        <w:t xml:space="preserve">poczty elektronicznej na adres: </w:t>
      </w:r>
      <w:r w:rsidR="00BF233E" w:rsidRPr="00BF233E">
        <w:rPr>
          <w:rFonts w:ascii="Calibri" w:hAnsi="Calibri"/>
          <w:kern w:val="24"/>
          <w:sz w:val="24"/>
        </w:rPr>
        <w:t>zamowienia@iop.krakow.pl</w:t>
      </w:r>
      <w:r w:rsidRPr="00757801">
        <w:rPr>
          <w:rFonts w:ascii="Calibri" w:eastAsia="Calibri" w:hAnsi="Calibri" w:cs="Calibri"/>
          <w:iCs/>
          <w:kern w:val="24"/>
          <w:sz w:val="24"/>
        </w:rPr>
        <w:t>.</w:t>
      </w:r>
    </w:p>
    <w:p w14:paraId="6F7632CA" w14:textId="7B3FACA7" w:rsidR="00900CBF" w:rsidRPr="00757801" w:rsidRDefault="004A7BE1" w:rsidP="00757801">
      <w:pPr>
        <w:pStyle w:val="Akapitzlist"/>
        <w:numPr>
          <w:ilvl w:val="0"/>
          <w:numId w:val="10"/>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 xml:space="preserve">Oferty należy dostarczyć do </w:t>
      </w:r>
      <w:r w:rsidR="00463123">
        <w:rPr>
          <w:rFonts w:ascii="Calibri" w:eastAsia="Calibri" w:hAnsi="Calibri" w:cs="Calibri"/>
          <w:b/>
          <w:kern w:val="24"/>
          <w:sz w:val="24"/>
        </w:rPr>
        <w:t>2</w:t>
      </w:r>
      <w:r w:rsidR="00B55B5F">
        <w:rPr>
          <w:rFonts w:ascii="Calibri" w:eastAsia="Calibri" w:hAnsi="Calibri" w:cs="Calibri"/>
          <w:b/>
          <w:kern w:val="24"/>
          <w:sz w:val="24"/>
        </w:rPr>
        <w:t>6</w:t>
      </w:r>
      <w:r w:rsidR="00B471D5" w:rsidRPr="00757801">
        <w:rPr>
          <w:rFonts w:ascii="Calibri" w:eastAsia="Calibri" w:hAnsi="Calibri" w:cs="Calibri"/>
          <w:b/>
          <w:kern w:val="24"/>
          <w:sz w:val="24"/>
        </w:rPr>
        <w:t>.0</w:t>
      </w:r>
      <w:r w:rsidR="00BF233E">
        <w:rPr>
          <w:rFonts w:ascii="Calibri" w:eastAsia="Calibri" w:hAnsi="Calibri" w:cs="Calibri"/>
          <w:b/>
          <w:kern w:val="24"/>
          <w:sz w:val="24"/>
        </w:rPr>
        <w:t>6</w:t>
      </w:r>
      <w:r w:rsidRPr="00757801">
        <w:rPr>
          <w:rFonts w:ascii="Calibri" w:eastAsia="Calibri" w:hAnsi="Calibri" w:cs="Calibri"/>
          <w:b/>
          <w:kern w:val="24"/>
          <w:sz w:val="24"/>
        </w:rPr>
        <w:t>.202</w:t>
      </w:r>
      <w:r w:rsidR="00900CBF" w:rsidRPr="00757801">
        <w:rPr>
          <w:rFonts w:ascii="Calibri" w:eastAsia="Calibri" w:hAnsi="Calibri" w:cs="Calibri"/>
          <w:b/>
          <w:kern w:val="24"/>
          <w:sz w:val="24"/>
        </w:rPr>
        <w:t>5</w:t>
      </w:r>
      <w:r w:rsidRPr="00757801">
        <w:rPr>
          <w:rFonts w:ascii="Calibri" w:eastAsia="Calibri" w:hAnsi="Calibri" w:cs="Calibri"/>
          <w:b/>
          <w:kern w:val="24"/>
          <w:sz w:val="24"/>
        </w:rPr>
        <w:t xml:space="preserve"> r. do godz. 1</w:t>
      </w:r>
      <w:r w:rsidR="00900CBF" w:rsidRPr="00757801">
        <w:rPr>
          <w:rFonts w:ascii="Calibri" w:eastAsia="Calibri" w:hAnsi="Calibri" w:cs="Calibri"/>
          <w:b/>
          <w:kern w:val="24"/>
          <w:sz w:val="24"/>
        </w:rPr>
        <w:t>2</w:t>
      </w:r>
      <w:r w:rsidRPr="00757801">
        <w:rPr>
          <w:rFonts w:ascii="Calibri" w:eastAsia="Calibri" w:hAnsi="Calibri" w:cs="Calibri"/>
          <w:b/>
          <w:kern w:val="24"/>
          <w:sz w:val="24"/>
        </w:rPr>
        <w:t>.00</w:t>
      </w:r>
      <w:r w:rsidRPr="00757801">
        <w:rPr>
          <w:rFonts w:ascii="Calibri" w:eastAsia="Calibri" w:hAnsi="Calibri" w:cs="Calibri"/>
          <w:kern w:val="24"/>
          <w:sz w:val="24"/>
        </w:rPr>
        <w:t xml:space="preserve">. Decyduje data wpływu oferty </w:t>
      </w:r>
      <w:r w:rsidR="00BF233E">
        <w:rPr>
          <w:rFonts w:ascii="Calibri" w:eastAsia="Calibri" w:hAnsi="Calibri" w:cs="Calibri"/>
          <w:kern w:val="24"/>
          <w:sz w:val="24"/>
        </w:rPr>
        <w:t xml:space="preserve">na pocztę </w:t>
      </w:r>
      <w:r w:rsidR="00BF233E" w:rsidRPr="00BF233E">
        <w:rPr>
          <w:rFonts w:ascii="Calibri" w:hAnsi="Calibri"/>
          <w:kern w:val="24"/>
          <w:sz w:val="24"/>
        </w:rPr>
        <w:t>zamowienia@iop.krakow.pl</w:t>
      </w:r>
      <w:r w:rsidRPr="00757801">
        <w:rPr>
          <w:rFonts w:ascii="Calibri" w:eastAsia="Calibri" w:hAnsi="Calibri" w:cs="Calibri"/>
          <w:kern w:val="24"/>
          <w:sz w:val="24"/>
        </w:rPr>
        <w:t>.</w:t>
      </w:r>
    </w:p>
    <w:p w14:paraId="248750CB" w14:textId="77777777" w:rsidR="00900CBF" w:rsidRPr="00757801" w:rsidRDefault="004A7BE1" w:rsidP="00757801">
      <w:pPr>
        <w:pStyle w:val="Akapitzlist"/>
        <w:numPr>
          <w:ilvl w:val="0"/>
          <w:numId w:val="10"/>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 xml:space="preserve">Oferty, które wpłyną po wskazanym terminie i godzinie zostaną odrzucone bez rozpatrywania i nie będą podlegać ocenie. </w:t>
      </w:r>
    </w:p>
    <w:p w14:paraId="76333450" w14:textId="77777777" w:rsidR="004A7BE1" w:rsidRPr="00757801" w:rsidRDefault="004A7BE1" w:rsidP="00757801">
      <w:pPr>
        <w:autoSpaceDE w:val="0"/>
        <w:autoSpaceDN w:val="0"/>
        <w:adjustRightInd w:val="0"/>
        <w:spacing w:after="0" w:line="360" w:lineRule="auto"/>
        <w:rPr>
          <w:rFonts w:ascii="Calibri" w:eastAsia="Calibri" w:hAnsi="Calibri" w:cs="Calibri"/>
          <w:kern w:val="24"/>
          <w:sz w:val="24"/>
        </w:rPr>
      </w:pPr>
    </w:p>
    <w:p w14:paraId="256AE696" w14:textId="77777777" w:rsidR="004A7BE1" w:rsidRPr="00757801" w:rsidRDefault="004A7BE1"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b/>
          <w:bCs/>
          <w:kern w:val="24"/>
          <w:sz w:val="24"/>
        </w:rPr>
      </w:pPr>
      <w:r w:rsidRPr="00757801">
        <w:rPr>
          <w:rFonts w:ascii="Calibri" w:eastAsia="Calibri" w:hAnsi="Calibri" w:cs="Calibri"/>
          <w:b/>
          <w:bCs/>
          <w:kern w:val="24"/>
          <w:sz w:val="24"/>
        </w:rPr>
        <w:t>Określenie warunków istotnych zmian umowy</w:t>
      </w:r>
      <w:r w:rsidR="00E47B03" w:rsidRPr="00757801">
        <w:rPr>
          <w:rFonts w:ascii="Calibri" w:eastAsia="Calibri" w:hAnsi="Calibri" w:cs="Calibri"/>
          <w:b/>
          <w:bCs/>
          <w:kern w:val="24"/>
          <w:sz w:val="24"/>
        </w:rPr>
        <w:t>:</w:t>
      </w:r>
    </w:p>
    <w:p w14:paraId="111CD659" w14:textId="77777777" w:rsidR="00A97B0A" w:rsidRPr="00757801" w:rsidRDefault="004A7BE1" w:rsidP="00757801">
      <w:pPr>
        <w:pStyle w:val="Akapitzlist"/>
        <w:numPr>
          <w:ilvl w:val="0"/>
          <w:numId w:val="12"/>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Zamawiający przewiduje możliwość zmiany postanowień umowy zawartej z</w:t>
      </w:r>
      <w:r w:rsidR="00EA51B1" w:rsidRPr="00757801">
        <w:rPr>
          <w:rFonts w:ascii="Calibri" w:eastAsia="Calibri" w:hAnsi="Calibri" w:cs="Calibri"/>
          <w:kern w:val="24"/>
          <w:sz w:val="24"/>
        </w:rPr>
        <w:t> </w:t>
      </w:r>
      <w:r w:rsidRPr="00757801">
        <w:rPr>
          <w:rFonts w:ascii="Calibri" w:eastAsia="Calibri" w:hAnsi="Calibri" w:cs="Calibri"/>
          <w:kern w:val="24"/>
          <w:sz w:val="24"/>
        </w:rPr>
        <w:t xml:space="preserve">Wykonawcą wyłonionym w niniejszym postępowaniu w następujących sytuacjach: </w:t>
      </w:r>
    </w:p>
    <w:p w14:paraId="1A57BD3F" w14:textId="77777777" w:rsidR="00A97B0A" w:rsidRPr="00757801" w:rsidRDefault="004A7BE1" w:rsidP="008D67D5">
      <w:pPr>
        <w:pStyle w:val="Akapitzlist"/>
        <w:numPr>
          <w:ilvl w:val="3"/>
          <w:numId w:val="45"/>
        </w:numPr>
        <w:autoSpaceDE w:val="0"/>
        <w:autoSpaceDN w:val="0"/>
        <w:adjustRightInd w:val="0"/>
        <w:spacing w:after="0" w:line="360" w:lineRule="auto"/>
        <w:ind w:left="709"/>
        <w:rPr>
          <w:rFonts w:ascii="Calibri" w:eastAsia="Calibri" w:hAnsi="Calibri" w:cs="Calibri"/>
          <w:kern w:val="24"/>
          <w:sz w:val="24"/>
        </w:rPr>
      </w:pPr>
      <w:r w:rsidRPr="00757801">
        <w:rPr>
          <w:rFonts w:ascii="Calibri" w:eastAsia="Calibri" w:hAnsi="Calibri" w:cs="Calibri"/>
          <w:kern w:val="24"/>
          <w:sz w:val="24"/>
        </w:rPr>
        <w:t>zmiany jakichkolwiek rozporządzeń i przepisów i innych dokumentów, mających wpływ na realizację umowy;</w:t>
      </w:r>
    </w:p>
    <w:p w14:paraId="3303D41B" w14:textId="77777777" w:rsidR="00A97B0A" w:rsidRPr="00757801" w:rsidRDefault="004A7BE1" w:rsidP="008D67D5">
      <w:pPr>
        <w:pStyle w:val="Akapitzlist"/>
        <w:numPr>
          <w:ilvl w:val="3"/>
          <w:numId w:val="45"/>
        </w:numPr>
        <w:autoSpaceDE w:val="0"/>
        <w:autoSpaceDN w:val="0"/>
        <w:adjustRightInd w:val="0"/>
        <w:spacing w:after="0" w:line="360" w:lineRule="auto"/>
        <w:ind w:left="709"/>
        <w:rPr>
          <w:rFonts w:ascii="Calibri" w:eastAsia="Calibri" w:hAnsi="Calibri" w:cs="Calibri"/>
          <w:kern w:val="24"/>
          <w:sz w:val="24"/>
        </w:rPr>
      </w:pPr>
      <w:r w:rsidRPr="00757801">
        <w:rPr>
          <w:rFonts w:ascii="Calibri" w:eastAsia="Calibri" w:hAnsi="Calibri" w:cs="Calibri"/>
          <w:kern w:val="24"/>
          <w:sz w:val="24"/>
        </w:rPr>
        <w:t>zmiany powszechnie obowiązujących przepisów prawa mających bezpośredni wpływ na wysokość wynagrodzenia przysługującego Wykonawcy;</w:t>
      </w:r>
    </w:p>
    <w:p w14:paraId="34ECEED2" w14:textId="77777777" w:rsidR="00A97B0A" w:rsidRPr="00757801" w:rsidRDefault="004A7BE1" w:rsidP="008D67D5">
      <w:pPr>
        <w:pStyle w:val="Akapitzlist"/>
        <w:numPr>
          <w:ilvl w:val="3"/>
          <w:numId w:val="45"/>
        </w:numPr>
        <w:autoSpaceDE w:val="0"/>
        <w:autoSpaceDN w:val="0"/>
        <w:adjustRightInd w:val="0"/>
        <w:spacing w:after="0" w:line="360" w:lineRule="auto"/>
        <w:ind w:left="709"/>
        <w:rPr>
          <w:rFonts w:ascii="Calibri" w:eastAsia="Calibri" w:hAnsi="Calibri" w:cs="Calibri"/>
          <w:kern w:val="24"/>
          <w:sz w:val="24"/>
        </w:rPr>
      </w:pPr>
      <w:r w:rsidRPr="00757801">
        <w:rPr>
          <w:rFonts w:ascii="Calibri" w:eastAsia="Calibri" w:hAnsi="Calibri" w:cs="Calibri"/>
          <w:kern w:val="24"/>
          <w:sz w:val="24"/>
        </w:rPr>
        <w:t>zmiany terminu realizacji w wypadku wystąpienia siły wyższej (niezależnej od Stron umowy) o okres trwania okoliczności uniemożliwiających realizację zamówienia;</w:t>
      </w:r>
    </w:p>
    <w:p w14:paraId="0092AE0F" w14:textId="77777777" w:rsidR="008D67D5" w:rsidRDefault="004A7BE1" w:rsidP="008D67D5">
      <w:pPr>
        <w:pStyle w:val="Akapitzlist"/>
        <w:numPr>
          <w:ilvl w:val="3"/>
          <w:numId w:val="45"/>
        </w:numPr>
        <w:autoSpaceDE w:val="0"/>
        <w:autoSpaceDN w:val="0"/>
        <w:adjustRightInd w:val="0"/>
        <w:spacing w:after="0" w:line="360" w:lineRule="auto"/>
        <w:ind w:left="709"/>
        <w:rPr>
          <w:rFonts w:ascii="Calibri" w:eastAsia="Calibri" w:hAnsi="Calibri" w:cs="Calibri"/>
          <w:kern w:val="24"/>
          <w:sz w:val="24"/>
        </w:rPr>
      </w:pPr>
      <w:r w:rsidRPr="00757801">
        <w:rPr>
          <w:rFonts w:ascii="Calibri" w:eastAsia="Calibri" w:hAnsi="Calibri" w:cs="Calibri"/>
          <w:kern w:val="24"/>
          <w:sz w:val="24"/>
        </w:rPr>
        <w:t xml:space="preserve">zmiany terminu realizacji w wypadku wystąpienia po stronie Zamawiającego okoliczności, których nie dało się przewidzieć w chwili zawarcia </w:t>
      </w:r>
      <w:r w:rsidR="00EA51B1" w:rsidRPr="00757801">
        <w:rPr>
          <w:rFonts w:ascii="Calibri" w:eastAsia="Calibri" w:hAnsi="Calibri" w:cs="Calibri"/>
          <w:kern w:val="24"/>
          <w:sz w:val="24"/>
        </w:rPr>
        <w:t>u</w:t>
      </w:r>
      <w:r w:rsidRPr="00757801">
        <w:rPr>
          <w:rFonts w:ascii="Calibri" w:eastAsia="Calibri" w:hAnsi="Calibri" w:cs="Calibri"/>
          <w:kern w:val="24"/>
          <w:sz w:val="24"/>
        </w:rPr>
        <w:t>mowy, a</w:t>
      </w:r>
      <w:r w:rsidR="00EA51B1" w:rsidRPr="00757801">
        <w:rPr>
          <w:rFonts w:ascii="Calibri" w:eastAsia="Calibri" w:hAnsi="Calibri" w:cs="Calibri"/>
          <w:kern w:val="24"/>
          <w:sz w:val="24"/>
        </w:rPr>
        <w:t> </w:t>
      </w:r>
      <w:r w:rsidRPr="00757801">
        <w:rPr>
          <w:rFonts w:ascii="Calibri" w:eastAsia="Calibri" w:hAnsi="Calibri" w:cs="Calibri"/>
          <w:kern w:val="24"/>
          <w:sz w:val="24"/>
        </w:rPr>
        <w:t>które uniemożliwiają jej realizację, o okres trwania okoliczności uniemożliwiających realizację zamówienia;</w:t>
      </w:r>
    </w:p>
    <w:p w14:paraId="162C18AB" w14:textId="77777777" w:rsidR="008D67D5" w:rsidRDefault="004A7BE1" w:rsidP="008D67D5">
      <w:pPr>
        <w:pStyle w:val="Akapitzlist"/>
        <w:numPr>
          <w:ilvl w:val="3"/>
          <w:numId w:val="45"/>
        </w:numPr>
        <w:autoSpaceDE w:val="0"/>
        <w:autoSpaceDN w:val="0"/>
        <w:adjustRightInd w:val="0"/>
        <w:spacing w:after="0" w:line="360" w:lineRule="auto"/>
        <w:ind w:left="709"/>
        <w:rPr>
          <w:rFonts w:ascii="Calibri" w:eastAsia="Calibri" w:hAnsi="Calibri" w:cs="Calibri"/>
          <w:kern w:val="24"/>
          <w:sz w:val="24"/>
        </w:rPr>
      </w:pPr>
      <w:r w:rsidRPr="008D67D5">
        <w:rPr>
          <w:rFonts w:ascii="Calibri" w:eastAsia="Calibri" w:hAnsi="Calibri" w:cs="Calibri"/>
          <w:kern w:val="24"/>
          <w:sz w:val="24"/>
        </w:rPr>
        <w:lastRenderedPageBreak/>
        <w:t>w wypadku pojawienia się nowych, korzystnych dla Zamawiającego rozwiązań technologicznych lub logistycznych w zakresie przedmiotu zamówienia możliwych do wdrożenia zamiennie w</w:t>
      </w:r>
      <w:r w:rsidR="00B471D5" w:rsidRPr="008D67D5">
        <w:rPr>
          <w:rFonts w:ascii="Calibri" w:eastAsia="Calibri" w:hAnsi="Calibri" w:cs="Calibri"/>
          <w:kern w:val="24"/>
          <w:sz w:val="24"/>
        </w:rPr>
        <w:t> </w:t>
      </w:r>
      <w:r w:rsidRPr="008D67D5">
        <w:rPr>
          <w:rFonts w:ascii="Calibri" w:eastAsia="Calibri" w:hAnsi="Calibri" w:cs="Calibri"/>
          <w:kern w:val="24"/>
          <w:sz w:val="24"/>
        </w:rPr>
        <w:t xml:space="preserve">stosunku do przewidzianych w </w:t>
      </w:r>
      <w:r w:rsidR="00EA51B1" w:rsidRPr="008D67D5">
        <w:rPr>
          <w:rFonts w:ascii="Calibri" w:eastAsia="Calibri" w:hAnsi="Calibri" w:cs="Calibri"/>
          <w:kern w:val="24"/>
          <w:sz w:val="24"/>
        </w:rPr>
        <w:t>u</w:t>
      </w:r>
      <w:r w:rsidRPr="008D67D5">
        <w:rPr>
          <w:rFonts w:ascii="Calibri" w:eastAsia="Calibri" w:hAnsi="Calibri" w:cs="Calibri"/>
          <w:kern w:val="24"/>
          <w:sz w:val="24"/>
        </w:rPr>
        <w:t xml:space="preserve">mowie. Jako korzystne dla Zamawiającego należy traktować rozwiązania odpowiadające wymaganiom określonym w </w:t>
      </w:r>
      <w:r w:rsidR="00EA51B1" w:rsidRPr="008D67D5">
        <w:rPr>
          <w:rFonts w:ascii="Calibri" w:eastAsia="Calibri" w:hAnsi="Calibri" w:cs="Calibri"/>
          <w:kern w:val="24"/>
          <w:sz w:val="24"/>
        </w:rPr>
        <w:t>z</w:t>
      </w:r>
      <w:r w:rsidRPr="008D67D5">
        <w:rPr>
          <w:rFonts w:ascii="Calibri" w:eastAsia="Calibri" w:hAnsi="Calibri" w:cs="Calibri"/>
          <w:kern w:val="24"/>
          <w:sz w:val="24"/>
        </w:rPr>
        <w:t>apytaniu</w:t>
      </w:r>
      <w:r w:rsidR="00EA51B1" w:rsidRPr="008D67D5">
        <w:rPr>
          <w:rFonts w:ascii="Calibri" w:eastAsia="Calibri" w:hAnsi="Calibri" w:cs="Calibri"/>
          <w:kern w:val="24"/>
          <w:sz w:val="24"/>
        </w:rPr>
        <w:t xml:space="preserve"> ofertowym</w:t>
      </w:r>
      <w:r w:rsidRPr="008D67D5">
        <w:rPr>
          <w:rFonts w:ascii="Calibri" w:eastAsia="Calibri" w:hAnsi="Calibri" w:cs="Calibri"/>
          <w:kern w:val="24"/>
          <w:sz w:val="24"/>
        </w:rPr>
        <w:t>, ale odznaczających się niższymi kosztami utrzymania, większą wydajnością lub użytecznością</w:t>
      </w:r>
      <w:r w:rsidR="00A97B0A" w:rsidRPr="008D67D5">
        <w:rPr>
          <w:rFonts w:ascii="Calibri" w:eastAsia="Calibri" w:hAnsi="Calibri" w:cs="Calibri"/>
          <w:kern w:val="24"/>
          <w:sz w:val="24"/>
        </w:rPr>
        <w:t>;</w:t>
      </w:r>
    </w:p>
    <w:p w14:paraId="34BB19D6" w14:textId="77777777" w:rsidR="00A97B0A" w:rsidRPr="008D67D5" w:rsidRDefault="004A7BE1" w:rsidP="008D67D5">
      <w:pPr>
        <w:pStyle w:val="Akapitzlist"/>
        <w:numPr>
          <w:ilvl w:val="3"/>
          <w:numId w:val="45"/>
        </w:numPr>
        <w:autoSpaceDE w:val="0"/>
        <w:autoSpaceDN w:val="0"/>
        <w:adjustRightInd w:val="0"/>
        <w:spacing w:after="0" w:line="360" w:lineRule="auto"/>
        <w:ind w:left="709"/>
        <w:rPr>
          <w:rFonts w:ascii="Calibri" w:eastAsia="Calibri" w:hAnsi="Calibri" w:cs="Calibri"/>
          <w:kern w:val="24"/>
          <w:sz w:val="24"/>
        </w:rPr>
      </w:pPr>
      <w:r w:rsidRPr="008D67D5">
        <w:rPr>
          <w:rFonts w:ascii="Calibri" w:eastAsia="Calibri" w:hAnsi="Calibri" w:cs="Calibri"/>
          <w:kern w:val="24"/>
          <w:sz w:val="24"/>
        </w:rPr>
        <w:t>w przypadku zmiany stawki podatku od towarów i usług – wynagrodzenie ulegnie zmianie odpowiedniej do zmiany wysokości podatku od towarów i</w:t>
      </w:r>
      <w:r w:rsidR="00EA51B1" w:rsidRPr="008D67D5">
        <w:rPr>
          <w:rFonts w:ascii="Calibri" w:eastAsia="Calibri" w:hAnsi="Calibri" w:cs="Calibri"/>
          <w:kern w:val="24"/>
          <w:sz w:val="24"/>
        </w:rPr>
        <w:t> </w:t>
      </w:r>
      <w:r w:rsidRPr="008D67D5">
        <w:rPr>
          <w:rFonts w:ascii="Calibri" w:eastAsia="Calibri" w:hAnsi="Calibri" w:cs="Calibri"/>
          <w:kern w:val="24"/>
          <w:sz w:val="24"/>
        </w:rPr>
        <w:t>usług (ulegnie korekcie o wysokość zmiany podatku VAT), przy czym powyższa zmiana będzie miała zastosowanie wyłącznie w</w:t>
      </w:r>
      <w:r w:rsidR="00B471D5" w:rsidRPr="008D67D5">
        <w:rPr>
          <w:rFonts w:ascii="Calibri" w:eastAsia="Calibri" w:hAnsi="Calibri" w:cs="Calibri"/>
          <w:kern w:val="24"/>
          <w:sz w:val="24"/>
        </w:rPr>
        <w:t> </w:t>
      </w:r>
      <w:r w:rsidRPr="008D67D5">
        <w:rPr>
          <w:rFonts w:ascii="Calibri" w:eastAsia="Calibri" w:hAnsi="Calibri" w:cs="Calibri"/>
          <w:kern w:val="24"/>
          <w:sz w:val="24"/>
        </w:rPr>
        <w:t xml:space="preserve">odniesieniu do </w:t>
      </w:r>
      <w:r w:rsidR="00A97B0A" w:rsidRPr="008D67D5">
        <w:rPr>
          <w:rFonts w:ascii="Calibri" w:eastAsia="Calibri" w:hAnsi="Calibri" w:cs="Calibri"/>
          <w:kern w:val="24"/>
          <w:sz w:val="24"/>
        </w:rPr>
        <w:t>w</w:t>
      </w:r>
      <w:r w:rsidRPr="008D67D5">
        <w:rPr>
          <w:rFonts w:ascii="Calibri" w:eastAsia="Calibri" w:hAnsi="Calibri" w:cs="Calibri"/>
          <w:kern w:val="24"/>
          <w:sz w:val="24"/>
        </w:rPr>
        <w:t>ynagrodzenia objętego fakturą wystawioną po dacie wejścia w życie zmiany przepisów prawa wprowadzających nowe stawki podatku od towarów i usług.</w:t>
      </w:r>
    </w:p>
    <w:p w14:paraId="08DAF130" w14:textId="77777777" w:rsidR="004A7BE1" w:rsidRPr="00757801" w:rsidRDefault="004A7BE1" w:rsidP="00757801">
      <w:pPr>
        <w:pStyle w:val="Akapitzlist"/>
        <w:numPr>
          <w:ilvl w:val="0"/>
          <w:numId w:val="12"/>
        </w:numPr>
        <w:autoSpaceDE w:val="0"/>
        <w:autoSpaceDN w:val="0"/>
        <w:adjustRightInd w:val="0"/>
        <w:spacing w:after="0" w:line="360" w:lineRule="auto"/>
        <w:ind w:left="426" w:hanging="426"/>
        <w:rPr>
          <w:rFonts w:ascii="Calibri" w:eastAsia="Calibri" w:hAnsi="Calibri" w:cs="Calibri"/>
          <w:kern w:val="24"/>
          <w:sz w:val="24"/>
        </w:rPr>
      </w:pPr>
      <w:r w:rsidRPr="00757801">
        <w:rPr>
          <w:rFonts w:ascii="Calibri" w:eastAsia="Calibri" w:hAnsi="Calibri" w:cs="Calibri"/>
          <w:kern w:val="24"/>
          <w:sz w:val="24"/>
        </w:rPr>
        <w:t xml:space="preserve">Wszelkie zmiany do umowy wymagają zachowania formy pisemnego aneksu, podpisanego przez obie ze stron. </w:t>
      </w:r>
    </w:p>
    <w:p w14:paraId="52637060" w14:textId="77777777" w:rsidR="004A7BE1" w:rsidRPr="00757801" w:rsidRDefault="004A7BE1" w:rsidP="00757801">
      <w:pPr>
        <w:autoSpaceDE w:val="0"/>
        <w:autoSpaceDN w:val="0"/>
        <w:adjustRightInd w:val="0"/>
        <w:spacing w:after="0" w:line="360" w:lineRule="auto"/>
        <w:rPr>
          <w:rFonts w:ascii="Calibri" w:eastAsia="Calibri" w:hAnsi="Calibri" w:cs="Calibri"/>
          <w:kern w:val="24"/>
          <w:sz w:val="24"/>
        </w:rPr>
      </w:pPr>
    </w:p>
    <w:p w14:paraId="4BDB0255" w14:textId="77777777" w:rsidR="004A7BE1" w:rsidRPr="00757801" w:rsidRDefault="004A7BE1"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b/>
          <w:bCs/>
          <w:kern w:val="24"/>
          <w:sz w:val="24"/>
        </w:rPr>
      </w:pPr>
      <w:r w:rsidRPr="00757801">
        <w:rPr>
          <w:rFonts w:ascii="Calibri" w:eastAsia="Calibri" w:hAnsi="Calibri" w:cs="Calibri"/>
          <w:b/>
          <w:bCs/>
          <w:kern w:val="24"/>
          <w:sz w:val="24"/>
        </w:rPr>
        <w:t>Informacje o planowanych zamówieniach uzupełniających</w:t>
      </w:r>
      <w:r w:rsidR="00A97B0A" w:rsidRPr="00757801">
        <w:rPr>
          <w:rFonts w:ascii="Calibri" w:eastAsia="Calibri" w:hAnsi="Calibri" w:cs="Calibri"/>
          <w:b/>
          <w:bCs/>
          <w:kern w:val="24"/>
          <w:sz w:val="24"/>
        </w:rPr>
        <w:t>:</w:t>
      </w:r>
    </w:p>
    <w:p w14:paraId="2BF544CE" w14:textId="77777777" w:rsidR="004A7BE1" w:rsidRPr="00757801" w:rsidRDefault="004A7BE1" w:rsidP="00757801">
      <w:pPr>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Zamawiający </w:t>
      </w:r>
      <w:r w:rsidR="00A97B0A" w:rsidRPr="00757801">
        <w:rPr>
          <w:rFonts w:ascii="Calibri" w:eastAsia="Calibri" w:hAnsi="Calibri" w:cs="Calibri"/>
          <w:kern w:val="24"/>
          <w:sz w:val="24"/>
        </w:rPr>
        <w:t xml:space="preserve">nie </w:t>
      </w:r>
      <w:r w:rsidRPr="00757801">
        <w:rPr>
          <w:rFonts w:ascii="Calibri" w:eastAsia="Calibri" w:hAnsi="Calibri" w:cs="Calibri"/>
          <w:kern w:val="24"/>
          <w:sz w:val="24"/>
        </w:rPr>
        <w:t>przewiduje możliwoś</w:t>
      </w:r>
      <w:r w:rsidR="00A97B0A" w:rsidRPr="00757801">
        <w:rPr>
          <w:rFonts w:ascii="Calibri" w:eastAsia="Calibri" w:hAnsi="Calibri" w:cs="Calibri"/>
          <w:kern w:val="24"/>
          <w:sz w:val="24"/>
        </w:rPr>
        <w:t>ci</w:t>
      </w:r>
      <w:r w:rsidRPr="00757801">
        <w:rPr>
          <w:rFonts w:ascii="Calibri" w:eastAsia="Calibri" w:hAnsi="Calibri" w:cs="Calibri"/>
          <w:kern w:val="24"/>
          <w:sz w:val="24"/>
        </w:rPr>
        <w:t xml:space="preserve"> udzielenia zamówień uzupełniających na </w:t>
      </w:r>
      <w:r w:rsidR="00A97B0A" w:rsidRPr="00757801">
        <w:rPr>
          <w:rFonts w:ascii="Calibri" w:eastAsia="Calibri" w:hAnsi="Calibri" w:cs="Calibri"/>
          <w:kern w:val="24"/>
          <w:sz w:val="24"/>
        </w:rPr>
        <w:t>dostawy</w:t>
      </w:r>
      <w:r w:rsidRPr="00757801">
        <w:rPr>
          <w:rFonts w:ascii="Calibri" w:eastAsia="Calibri" w:hAnsi="Calibri" w:cs="Calibri"/>
          <w:kern w:val="24"/>
          <w:sz w:val="24"/>
        </w:rPr>
        <w:t xml:space="preserve"> objęte niniejszym zapytaniem.</w:t>
      </w:r>
    </w:p>
    <w:p w14:paraId="7B5D6913" w14:textId="77777777" w:rsidR="004A7BE1" w:rsidRPr="00757801" w:rsidRDefault="004A7BE1" w:rsidP="00757801">
      <w:pPr>
        <w:autoSpaceDE w:val="0"/>
        <w:autoSpaceDN w:val="0"/>
        <w:adjustRightInd w:val="0"/>
        <w:spacing w:after="0" w:line="360" w:lineRule="auto"/>
        <w:rPr>
          <w:rFonts w:ascii="Calibri" w:eastAsia="Calibri" w:hAnsi="Calibri" w:cs="Calibri"/>
          <w:kern w:val="24"/>
          <w:sz w:val="24"/>
        </w:rPr>
      </w:pPr>
    </w:p>
    <w:p w14:paraId="499500BA" w14:textId="77777777" w:rsidR="004A7BE1" w:rsidRPr="00757801" w:rsidRDefault="004A7BE1"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b/>
          <w:bCs/>
          <w:kern w:val="24"/>
          <w:sz w:val="24"/>
        </w:rPr>
      </w:pPr>
      <w:r w:rsidRPr="00757801">
        <w:rPr>
          <w:rFonts w:ascii="Calibri" w:eastAsia="Calibri" w:hAnsi="Calibri" w:cs="Calibri"/>
          <w:b/>
          <w:bCs/>
          <w:kern w:val="24"/>
          <w:sz w:val="24"/>
        </w:rPr>
        <w:t xml:space="preserve">Osoby do kontaktu: </w:t>
      </w:r>
    </w:p>
    <w:p w14:paraId="7449BF1A" w14:textId="77777777" w:rsidR="00A97B0A" w:rsidRPr="00757801" w:rsidRDefault="004A7BE1" w:rsidP="00757801">
      <w:pPr>
        <w:pStyle w:val="Akapitzlist"/>
        <w:numPr>
          <w:ilvl w:val="0"/>
          <w:numId w:val="13"/>
        </w:numPr>
        <w:autoSpaceDE w:val="0"/>
        <w:autoSpaceDN w:val="0"/>
        <w:adjustRightInd w:val="0"/>
        <w:spacing w:after="0" w:line="360" w:lineRule="auto"/>
        <w:ind w:left="426" w:hanging="426"/>
        <w:rPr>
          <w:rFonts w:ascii="Calibri" w:eastAsia="Calibri" w:hAnsi="Calibri" w:cs="Calibri"/>
          <w:kern w:val="24"/>
          <w:sz w:val="24"/>
          <w:szCs w:val="20"/>
        </w:rPr>
      </w:pPr>
      <w:r w:rsidRPr="00757801">
        <w:rPr>
          <w:rFonts w:ascii="Calibri" w:eastAsia="Calibri" w:hAnsi="Calibri" w:cs="Calibri"/>
          <w:kern w:val="24"/>
          <w:sz w:val="24"/>
        </w:rPr>
        <w:t xml:space="preserve">Osobą </w:t>
      </w:r>
      <w:r w:rsidRPr="00757801">
        <w:rPr>
          <w:rFonts w:ascii="Calibri" w:eastAsia="Calibri" w:hAnsi="Calibri" w:cs="Calibri"/>
          <w:kern w:val="24"/>
          <w:sz w:val="24"/>
          <w:szCs w:val="20"/>
        </w:rPr>
        <w:t xml:space="preserve">do kontaktu w sprawie niniejszego zamówienia </w:t>
      </w:r>
      <w:r w:rsidR="00A97B0A" w:rsidRPr="00757801">
        <w:rPr>
          <w:rFonts w:ascii="Calibri" w:eastAsia="Calibri" w:hAnsi="Calibri" w:cs="Calibri"/>
          <w:kern w:val="24"/>
          <w:sz w:val="24"/>
          <w:szCs w:val="20"/>
        </w:rPr>
        <w:t xml:space="preserve">jest </w:t>
      </w:r>
      <w:r w:rsidR="00B471D5" w:rsidRPr="00757801">
        <w:rPr>
          <w:rFonts w:ascii="Calibri" w:hAnsi="Calibri"/>
          <w:bCs/>
          <w:kern w:val="24"/>
          <w:sz w:val="24"/>
          <w:szCs w:val="20"/>
        </w:rPr>
        <w:t>Pan dr hab. Paweł Olejniczak, prof. IOP PAN pod numerem telefonu +48 123703540 lub przez e-mail: olejniczak@iop.krakow.pl</w:t>
      </w:r>
      <w:r w:rsidR="00BF233E">
        <w:rPr>
          <w:rFonts w:ascii="Calibri" w:hAnsi="Calibri"/>
          <w:bCs/>
          <w:kern w:val="24"/>
          <w:sz w:val="24"/>
          <w:szCs w:val="20"/>
        </w:rPr>
        <w:t xml:space="preserve"> lub Pani </w:t>
      </w:r>
      <w:r w:rsidR="00657B2D">
        <w:rPr>
          <w:rFonts w:ascii="Calibri" w:hAnsi="Calibri"/>
          <w:bCs/>
          <w:kern w:val="24"/>
          <w:sz w:val="24"/>
          <w:szCs w:val="20"/>
        </w:rPr>
        <w:t xml:space="preserve">mgr inż. </w:t>
      </w:r>
      <w:r w:rsidR="00BF233E" w:rsidRPr="00BF233E">
        <w:rPr>
          <w:rFonts w:ascii="Calibri" w:hAnsi="Calibri"/>
          <w:bCs/>
          <w:kern w:val="24"/>
          <w:sz w:val="24"/>
          <w:szCs w:val="20"/>
        </w:rPr>
        <w:t>Magda</w:t>
      </w:r>
      <w:r w:rsidR="00BF233E">
        <w:rPr>
          <w:rFonts w:ascii="Calibri" w:hAnsi="Calibri"/>
          <w:bCs/>
          <w:kern w:val="24"/>
          <w:sz w:val="24"/>
          <w:szCs w:val="20"/>
        </w:rPr>
        <w:t>lena</w:t>
      </w:r>
      <w:r w:rsidR="00BF233E" w:rsidRPr="00BF233E">
        <w:rPr>
          <w:rFonts w:ascii="Calibri" w:hAnsi="Calibri"/>
          <w:bCs/>
          <w:kern w:val="24"/>
          <w:sz w:val="24"/>
          <w:szCs w:val="20"/>
        </w:rPr>
        <w:t xml:space="preserve"> Ciepielewska</w:t>
      </w:r>
      <w:r w:rsidR="00BF233E">
        <w:rPr>
          <w:rFonts w:ascii="Calibri" w:hAnsi="Calibri"/>
          <w:bCs/>
          <w:kern w:val="24"/>
          <w:sz w:val="24"/>
          <w:szCs w:val="20"/>
        </w:rPr>
        <w:t xml:space="preserve"> </w:t>
      </w:r>
      <w:r w:rsidR="00BF233E" w:rsidRPr="00757801">
        <w:rPr>
          <w:rFonts w:ascii="Calibri" w:hAnsi="Calibri"/>
          <w:bCs/>
          <w:kern w:val="24"/>
          <w:sz w:val="24"/>
          <w:szCs w:val="20"/>
        </w:rPr>
        <w:t xml:space="preserve">pod numerem telefonu +48 12 370 35 40 lub przez e-mail: </w:t>
      </w:r>
      <w:r w:rsidR="00657B2D">
        <w:rPr>
          <w:rFonts w:ascii="Calibri" w:hAnsi="Calibri"/>
          <w:bCs/>
          <w:kern w:val="24"/>
          <w:sz w:val="24"/>
          <w:szCs w:val="20"/>
        </w:rPr>
        <w:t>gasienica</w:t>
      </w:r>
      <w:r w:rsidR="00BF233E" w:rsidRPr="00757801">
        <w:rPr>
          <w:rFonts w:ascii="Calibri" w:hAnsi="Calibri"/>
          <w:bCs/>
          <w:kern w:val="24"/>
          <w:sz w:val="24"/>
          <w:szCs w:val="20"/>
        </w:rPr>
        <w:t>@iop.krakow.pl</w:t>
      </w:r>
      <w:r w:rsidR="00307A46" w:rsidRPr="00757801">
        <w:rPr>
          <w:rFonts w:ascii="Calibri" w:hAnsi="Calibri"/>
          <w:bCs/>
          <w:kern w:val="24"/>
          <w:sz w:val="24"/>
          <w:szCs w:val="20"/>
        </w:rPr>
        <w:t>.</w:t>
      </w:r>
    </w:p>
    <w:p w14:paraId="4C3538FD" w14:textId="77777777" w:rsidR="004A7BE1" w:rsidRPr="00757801" w:rsidRDefault="004A7BE1" w:rsidP="00757801">
      <w:pPr>
        <w:pStyle w:val="Akapitzlist"/>
        <w:numPr>
          <w:ilvl w:val="0"/>
          <w:numId w:val="13"/>
        </w:numPr>
        <w:autoSpaceDE w:val="0"/>
        <w:autoSpaceDN w:val="0"/>
        <w:adjustRightInd w:val="0"/>
        <w:spacing w:after="0" w:line="360" w:lineRule="auto"/>
        <w:ind w:left="426" w:hanging="426"/>
        <w:rPr>
          <w:rFonts w:ascii="Calibri" w:eastAsia="Calibri" w:hAnsi="Calibri" w:cs="Calibri"/>
          <w:kern w:val="24"/>
          <w:sz w:val="24"/>
          <w:szCs w:val="20"/>
        </w:rPr>
      </w:pPr>
      <w:r w:rsidRPr="00757801">
        <w:rPr>
          <w:rFonts w:ascii="Calibri" w:eastAsia="Calibri" w:hAnsi="Calibri" w:cs="Calibri"/>
          <w:kern w:val="24"/>
          <w:sz w:val="24"/>
          <w:szCs w:val="20"/>
        </w:rPr>
        <w:t xml:space="preserve">Pytania i odpowiedzi w sprawie zamówienia możliwe są wyłącznie za pośrednictwem </w:t>
      </w:r>
      <w:r w:rsidR="00BF233E">
        <w:rPr>
          <w:rFonts w:ascii="Calibri" w:eastAsia="Calibri" w:hAnsi="Calibri" w:cs="Calibri"/>
          <w:kern w:val="24"/>
          <w:sz w:val="24"/>
          <w:szCs w:val="20"/>
        </w:rPr>
        <w:t xml:space="preserve">poczty elektronicznej </w:t>
      </w:r>
      <w:r w:rsidR="00BF233E" w:rsidRPr="00BF233E">
        <w:rPr>
          <w:rFonts w:ascii="Calibri" w:hAnsi="Calibri"/>
          <w:kern w:val="24"/>
          <w:sz w:val="24"/>
        </w:rPr>
        <w:t>zamowienia@iop.krakow.pl</w:t>
      </w:r>
      <w:r w:rsidRPr="00757801">
        <w:rPr>
          <w:rFonts w:ascii="Calibri" w:eastAsia="Calibri" w:hAnsi="Calibri" w:cs="Calibri"/>
          <w:kern w:val="24"/>
          <w:sz w:val="24"/>
          <w:szCs w:val="20"/>
        </w:rPr>
        <w:t>.</w:t>
      </w:r>
    </w:p>
    <w:p w14:paraId="30D81528" w14:textId="77777777" w:rsidR="004A7BE1" w:rsidRPr="00757801" w:rsidRDefault="004A7BE1" w:rsidP="00757801">
      <w:pPr>
        <w:autoSpaceDE w:val="0"/>
        <w:autoSpaceDN w:val="0"/>
        <w:adjustRightInd w:val="0"/>
        <w:spacing w:after="0" w:line="360" w:lineRule="auto"/>
        <w:rPr>
          <w:rFonts w:ascii="Calibri" w:eastAsia="Calibri" w:hAnsi="Calibri" w:cs="Calibri"/>
          <w:b/>
          <w:bCs/>
          <w:kern w:val="24"/>
          <w:sz w:val="24"/>
        </w:rPr>
      </w:pPr>
    </w:p>
    <w:p w14:paraId="6CB071CD" w14:textId="77777777" w:rsidR="004A7BE1" w:rsidRPr="00757801" w:rsidRDefault="004A7BE1"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b/>
          <w:bCs/>
          <w:kern w:val="24"/>
          <w:sz w:val="24"/>
        </w:rPr>
      </w:pPr>
      <w:r w:rsidRPr="00757801">
        <w:rPr>
          <w:rFonts w:ascii="Calibri" w:eastAsia="Calibri" w:hAnsi="Calibri" w:cs="Calibri"/>
          <w:b/>
          <w:bCs/>
          <w:kern w:val="24"/>
          <w:sz w:val="24"/>
        </w:rPr>
        <w:t xml:space="preserve">Inne </w:t>
      </w:r>
      <w:r w:rsidR="00A97B0A" w:rsidRPr="00757801">
        <w:rPr>
          <w:rFonts w:ascii="Calibri" w:eastAsia="Calibri" w:hAnsi="Calibri" w:cs="Calibri"/>
          <w:b/>
          <w:bCs/>
          <w:kern w:val="24"/>
          <w:sz w:val="24"/>
        </w:rPr>
        <w:t>postanowienia:</w:t>
      </w:r>
    </w:p>
    <w:p w14:paraId="480AB03F" w14:textId="77777777" w:rsidR="004A7BE1" w:rsidRDefault="004A7BE1" w:rsidP="00757801">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Zamawiający nie dopuszcza składania ofert częściowych. </w:t>
      </w:r>
    </w:p>
    <w:p w14:paraId="5D183495" w14:textId="77777777" w:rsidR="00657B2D" w:rsidRPr="00657B2D" w:rsidRDefault="00657B2D" w:rsidP="00657B2D">
      <w:pPr>
        <w:numPr>
          <w:ilvl w:val="0"/>
          <w:numId w:val="1"/>
        </w:numPr>
        <w:autoSpaceDE w:val="0"/>
        <w:autoSpaceDN w:val="0"/>
        <w:adjustRightInd w:val="0"/>
        <w:spacing w:after="0" w:line="360" w:lineRule="auto"/>
        <w:rPr>
          <w:rFonts w:ascii="Calibri" w:eastAsia="Calibri" w:hAnsi="Calibri" w:cs="Calibri"/>
          <w:kern w:val="24"/>
          <w:sz w:val="24"/>
        </w:rPr>
      </w:pPr>
      <w:r w:rsidRPr="00657B2D">
        <w:rPr>
          <w:rFonts w:ascii="Calibri" w:eastAsia="Calibri" w:hAnsi="Calibri" w:cs="Calibri"/>
          <w:kern w:val="24"/>
          <w:sz w:val="24"/>
        </w:rPr>
        <w:t>Zamawiający, podjął decyzję o niedopuszczeniu możliwości składania ofert częściowych z</w:t>
      </w:r>
      <w:r w:rsidR="002620C0">
        <w:rPr>
          <w:rFonts w:ascii="Calibri" w:eastAsia="Calibri" w:hAnsi="Calibri" w:cs="Calibri"/>
          <w:kern w:val="24"/>
          <w:sz w:val="24"/>
        </w:rPr>
        <w:t> </w:t>
      </w:r>
      <w:r w:rsidRPr="00657B2D">
        <w:rPr>
          <w:rFonts w:ascii="Calibri" w:eastAsia="Calibri" w:hAnsi="Calibri" w:cs="Calibri"/>
          <w:kern w:val="24"/>
          <w:sz w:val="24"/>
        </w:rPr>
        <w:t>następujących powodów:</w:t>
      </w:r>
    </w:p>
    <w:p w14:paraId="04A60DDA" w14:textId="77777777" w:rsidR="00657B2D" w:rsidRPr="00E15A47" w:rsidRDefault="00657B2D" w:rsidP="004527CD">
      <w:pPr>
        <w:pStyle w:val="Akapitzlist"/>
        <w:numPr>
          <w:ilvl w:val="3"/>
          <w:numId w:val="43"/>
        </w:numPr>
        <w:autoSpaceDE w:val="0"/>
        <w:autoSpaceDN w:val="0"/>
        <w:adjustRightInd w:val="0"/>
        <w:spacing w:after="0" w:line="360" w:lineRule="auto"/>
        <w:rPr>
          <w:rFonts w:ascii="Calibri" w:eastAsia="Calibri" w:hAnsi="Calibri" w:cs="Calibri"/>
          <w:kern w:val="24"/>
          <w:sz w:val="24"/>
        </w:rPr>
      </w:pPr>
      <w:r w:rsidRPr="00E15A47">
        <w:rPr>
          <w:rFonts w:ascii="Calibri" w:eastAsia="Calibri" w:hAnsi="Calibri" w:cs="Calibri"/>
          <w:kern w:val="24"/>
          <w:sz w:val="24"/>
        </w:rPr>
        <w:lastRenderedPageBreak/>
        <w:t>Integralność techniczna i funkcjonalna: Wszystkie 4 komory klimatyczne będą pracować w jednym środowisku badawczym. Zakup urządzeń o identycznych parametrach, interfejsie i oprogramowaniu sterującym od jednego producenta jest niezbędny do zapewnienia powtarzalności wyników oraz spójności zarządzania danymi;</w:t>
      </w:r>
    </w:p>
    <w:p w14:paraId="716E0FE0" w14:textId="77777777" w:rsidR="00657B2D" w:rsidRPr="00E15A47" w:rsidRDefault="00657B2D" w:rsidP="004527CD">
      <w:pPr>
        <w:pStyle w:val="Akapitzlist"/>
        <w:numPr>
          <w:ilvl w:val="3"/>
          <w:numId w:val="43"/>
        </w:numPr>
        <w:autoSpaceDE w:val="0"/>
        <w:autoSpaceDN w:val="0"/>
        <w:adjustRightInd w:val="0"/>
        <w:spacing w:after="0" w:line="360" w:lineRule="auto"/>
        <w:rPr>
          <w:rFonts w:ascii="Calibri" w:eastAsia="Calibri" w:hAnsi="Calibri" w:cs="Calibri"/>
          <w:kern w:val="24"/>
          <w:sz w:val="24"/>
        </w:rPr>
      </w:pPr>
      <w:r w:rsidRPr="00E15A47">
        <w:rPr>
          <w:rFonts w:ascii="Calibri" w:eastAsia="Calibri" w:hAnsi="Calibri" w:cs="Calibri"/>
          <w:kern w:val="24"/>
          <w:sz w:val="24"/>
        </w:rPr>
        <w:t>Jednolitość serwisu i gwarancji: Powierzenie zamówienia jednemu wykonawcy gwarantuje jasny podział odpowiedzialności. Zapobiega to sporom kompetencyjnym między różnymi serwisami w przypadku awarii oraz ułatwia koordynację przeglądów okresowych i procedur gwarancyjnych dla całego parku maszynowego.</w:t>
      </w:r>
    </w:p>
    <w:p w14:paraId="2664009C" w14:textId="77777777" w:rsidR="00657B2D" w:rsidRPr="00E15A47" w:rsidRDefault="00657B2D" w:rsidP="004527CD">
      <w:pPr>
        <w:pStyle w:val="Akapitzlist"/>
        <w:numPr>
          <w:ilvl w:val="3"/>
          <w:numId w:val="43"/>
        </w:numPr>
        <w:autoSpaceDE w:val="0"/>
        <w:autoSpaceDN w:val="0"/>
        <w:adjustRightInd w:val="0"/>
        <w:spacing w:after="0" w:line="360" w:lineRule="auto"/>
        <w:rPr>
          <w:rFonts w:ascii="Calibri" w:eastAsia="Calibri" w:hAnsi="Calibri" w:cs="Calibri"/>
          <w:kern w:val="24"/>
          <w:sz w:val="24"/>
        </w:rPr>
      </w:pPr>
      <w:r w:rsidRPr="00E15A47">
        <w:rPr>
          <w:rFonts w:ascii="Calibri" w:eastAsia="Calibri" w:hAnsi="Calibri" w:cs="Calibri"/>
          <w:kern w:val="24"/>
          <w:sz w:val="24"/>
        </w:rPr>
        <w:t>Spójność procesu szkoleniowego: Przeprowadzenie jednego, zunifikowanego szkolenia przez jednego wykonawcę zapewnia, że personel posiądzie identyczną wiedzę z zakresu obsługi, kalibracji i konserwacji wszystkich dostarczonych urządzeń.</w:t>
      </w:r>
    </w:p>
    <w:p w14:paraId="65781A71" w14:textId="77777777" w:rsidR="00657B2D" w:rsidRDefault="00657B2D" w:rsidP="004527CD">
      <w:pPr>
        <w:pStyle w:val="Akapitzlist"/>
        <w:numPr>
          <w:ilvl w:val="3"/>
          <w:numId w:val="43"/>
        </w:numPr>
        <w:autoSpaceDE w:val="0"/>
        <w:autoSpaceDN w:val="0"/>
        <w:adjustRightInd w:val="0"/>
        <w:spacing w:after="0" w:line="360" w:lineRule="auto"/>
        <w:rPr>
          <w:rFonts w:ascii="Calibri" w:eastAsia="Calibri" w:hAnsi="Calibri" w:cs="Calibri"/>
          <w:kern w:val="24"/>
          <w:sz w:val="24"/>
        </w:rPr>
      </w:pPr>
      <w:r w:rsidRPr="00E15A47">
        <w:rPr>
          <w:rFonts w:ascii="Calibri" w:eastAsia="Calibri" w:hAnsi="Calibri" w:cs="Calibri"/>
          <w:kern w:val="24"/>
          <w:sz w:val="24"/>
        </w:rPr>
        <w:t>Względy organizacyjne i ekonomiczne: Koordynacja</w:t>
      </w:r>
      <w:r w:rsidRPr="00657B2D">
        <w:rPr>
          <w:rFonts w:ascii="Calibri" w:eastAsia="Calibri" w:hAnsi="Calibri" w:cs="Calibri"/>
          <w:kern w:val="24"/>
          <w:sz w:val="24"/>
        </w:rPr>
        <w:t xml:space="preserve"> dostaw, montażu i walidacji od kilku różnych dostawców generowałaby nadmierne trudności logistyczne oraz podniosłaby koszty obsługi zamówienia po stronie Zamawiającego.</w:t>
      </w:r>
    </w:p>
    <w:p w14:paraId="4B9B3C9D" w14:textId="77777777" w:rsidR="00657B2D" w:rsidRPr="00657B2D" w:rsidRDefault="00657B2D" w:rsidP="00657B2D">
      <w:pPr>
        <w:pStyle w:val="Akapitzlist"/>
        <w:autoSpaceDE w:val="0"/>
        <w:autoSpaceDN w:val="0"/>
        <w:adjustRightInd w:val="0"/>
        <w:spacing w:after="0" w:line="360" w:lineRule="auto"/>
        <w:ind w:left="709"/>
        <w:rPr>
          <w:rFonts w:ascii="Calibri" w:eastAsia="Calibri" w:hAnsi="Calibri" w:cs="Calibri"/>
          <w:kern w:val="24"/>
          <w:sz w:val="24"/>
        </w:rPr>
      </w:pPr>
      <w:r w:rsidRPr="00657B2D">
        <w:rPr>
          <w:rFonts w:ascii="Calibri" w:eastAsia="Calibri" w:hAnsi="Calibri" w:cs="Calibri"/>
          <w:kern w:val="24"/>
          <w:sz w:val="24"/>
        </w:rPr>
        <w:t>W związku z powyższym, podział zamówienia na części niósłby za sobą poważne ryzyko techniczne i organizacyjne, zagrażając prawidłowemu wykonaniu oraz późniejszej eksploatacji przedmiotu zamówienia.</w:t>
      </w:r>
    </w:p>
    <w:p w14:paraId="1D712B87" w14:textId="77777777" w:rsidR="004A7BE1" w:rsidRPr="00657B2D" w:rsidRDefault="004A7BE1" w:rsidP="00657B2D">
      <w:pPr>
        <w:pStyle w:val="Akapitzlist"/>
        <w:numPr>
          <w:ilvl w:val="0"/>
          <w:numId w:val="1"/>
        </w:numPr>
        <w:autoSpaceDE w:val="0"/>
        <w:autoSpaceDN w:val="0"/>
        <w:adjustRightInd w:val="0"/>
        <w:spacing w:after="0" w:line="360" w:lineRule="auto"/>
        <w:rPr>
          <w:rFonts w:ascii="Calibri" w:eastAsia="Calibri" w:hAnsi="Calibri" w:cs="Calibri"/>
          <w:kern w:val="24"/>
          <w:sz w:val="24"/>
        </w:rPr>
      </w:pPr>
      <w:r w:rsidRPr="00657B2D">
        <w:rPr>
          <w:rFonts w:ascii="Calibri" w:eastAsia="Calibri" w:hAnsi="Calibri" w:cs="Calibri"/>
          <w:kern w:val="24"/>
          <w:sz w:val="24"/>
        </w:rPr>
        <w:t xml:space="preserve">Zamawiający nie dopuszcza składania ofert wariantowych. </w:t>
      </w:r>
    </w:p>
    <w:p w14:paraId="199FA161"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Zamawiający zastrzega sobie prawo do podjęcia negocjacji z Wykonawcą, którego oferta została uznana za najkorzystniejszą, jeśli złożona oferta przekracza cenę jaką Zamawiający zamierza przeznaczyć na realizację zamówienia. </w:t>
      </w:r>
    </w:p>
    <w:p w14:paraId="1BFEB6B8"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Zamawiający zastrzega sobie prawo do niewybrania żadnej z przedstawionych ofert bez podania przyczyny.</w:t>
      </w:r>
    </w:p>
    <w:p w14:paraId="15B47854"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W uzasadnionych przypadkach Zamawiający może, przed upływem terminu składania ofert, zmienić zapytanie ofertowe, o czym poinformuje Wykonawców </w:t>
      </w:r>
      <w:r w:rsidR="00A97B0A" w:rsidRPr="00757801">
        <w:rPr>
          <w:rFonts w:ascii="Calibri" w:eastAsia="Calibri" w:hAnsi="Calibri" w:cs="Calibri"/>
          <w:kern w:val="24"/>
          <w:sz w:val="24"/>
        </w:rPr>
        <w:t>poprzez</w:t>
      </w:r>
      <w:r w:rsidRPr="00757801">
        <w:rPr>
          <w:rFonts w:ascii="Calibri" w:eastAsia="Calibri" w:hAnsi="Calibri" w:cs="Calibri"/>
          <w:kern w:val="24"/>
          <w:sz w:val="24"/>
        </w:rPr>
        <w:t xml:space="preserve"> zamieszcz</w:t>
      </w:r>
      <w:r w:rsidR="00A97B0A" w:rsidRPr="00757801">
        <w:rPr>
          <w:rFonts w:ascii="Calibri" w:eastAsia="Calibri" w:hAnsi="Calibri" w:cs="Calibri"/>
          <w:kern w:val="24"/>
          <w:sz w:val="24"/>
        </w:rPr>
        <w:t>enie</w:t>
      </w:r>
      <w:r w:rsidRPr="00757801">
        <w:rPr>
          <w:rFonts w:ascii="Calibri" w:eastAsia="Calibri" w:hAnsi="Calibri" w:cs="Calibri"/>
          <w:kern w:val="24"/>
          <w:sz w:val="24"/>
        </w:rPr>
        <w:t xml:space="preserve"> informacj</w:t>
      </w:r>
      <w:r w:rsidR="00A97B0A" w:rsidRPr="00757801">
        <w:rPr>
          <w:rFonts w:ascii="Calibri" w:eastAsia="Calibri" w:hAnsi="Calibri" w:cs="Calibri"/>
          <w:kern w:val="24"/>
          <w:sz w:val="24"/>
        </w:rPr>
        <w:t>i</w:t>
      </w:r>
      <w:r w:rsidRPr="00757801">
        <w:rPr>
          <w:rFonts w:ascii="Calibri" w:eastAsia="Calibri" w:hAnsi="Calibri" w:cs="Calibri"/>
          <w:kern w:val="24"/>
          <w:sz w:val="24"/>
        </w:rPr>
        <w:t xml:space="preserve"> na </w:t>
      </w:r>
      <w:r w:rsidR="00B5172D">
        <w:rPr>
          <w:rFonts w:ascii="Calibri" w:eastAsia="Calibri" w:hAnsi="Calibri" w:cs="Calibri"/>
          <w:kern w:val="24"/>
          <w:sz w:val="24"/>
        </w:rPr>
        <w:t>stronie internetowej prowadzonego postępowania</w:t>
      </w:r>
      <w:r w:rsidRPr="00757801">
        <w:rPr>
          <w:rFonts w:ascii="Calibri" w:eastAsia="Calibri" w:hAnsi="Calibri" w:cs="Calibri"/>
          <w:kern w:val="24"/>
          <w:sz w:val="24"/>
        </w:rPr>
        <w:t xml:space="preserve">. </w:t>
      </w:r>
    </w:p>
    <w:p w14:paraId="4778ECEE"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Jeżeli w wyniku zmiany treści zapytania ofertowego jest niezbędny dodatkowy czas na wprowadzenie zmian w ofertach, Zamawiający może przedłużyć termin składania ofert. </w:t>
      </w:r>
    </w:p>
    <w:p w14:paraId="05264C11"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Zamawiający zastrzega sobie możliwość unieważnienia postępowania bez podania przyczyny. </w:t>
      </w:r>
    </w:p>
    <w:p w14:paraId="2940E758"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lastRenderedPageBreak/>
        <w:t xml:space="preserve">Złożenie przez Wykonawcę nieprawdziwych informacji, mających wpływ na wynik prowadzonego postępowania, spowoduje wykluczenie Wykonawcy z postępowania. </w:t>
      </w:r>
    </w:p>
    <w:p w14:paraId="39F7D32A"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Wykonawca może przed upływem terminu składania ofert </w:t>
      </w:r>
      <w:r w:rsidR="009B505D" w:rsidRPr="00757801">
        <w:rPr>
          <w:rFonts w:ascii="Calibri" w:eastAsia="Calibri" w:hAnsi="Calibri" w:cs="Calibri"/>
          <w:kern w:val="24"/>
          <w:sz w:val="24"/>
        </w:rPr>
        <w:t xml:space="preserve">wycofać lub </w:t>
      </w:r>
      <w:r w:rsidRPr="00757801">
        <w:rPr>
          <w:rFonts w:ascii="Calibri" w:eastAsia="Calibri" w:hAnsi="Calibri" w:cs="Calibri"/>
          <w:kern w:val="24"/>
          <w:sz w:val="24"/>
        </w:rPr>
        <w:t xml:space="preserve">zmienić swoją ofertę. </w:t>
      </w:r>
    </w:p>
    <w:p w14:paraId="736CD4F0"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Wykonawca nie może wycofać oferty</w:t>
      </w:r>
      <w:r w:rsidR="009B505D" w:rsidRPr="00757801">
        <w:rPr>
          <w:rFonts w:ascii="Calibri" w:eastAsia="Calibri" w:hAnsi="Calibri" w:cs="Calibri"/>
          <w:kern w:val="24"/>
          <w:sz w:val="24"/>
        </w:rPr>
        <w:t>,</w:t>
      </w:r>
      <w:r w:rsidRPr="00757801">
        <w:rPr>
          <w:rFonts w:ascii="Calibri" w:eastAsia="Calibri" w:hAnsi="Calibri" w:cs="Calibri"/>
          <w:kern w:val="24"/>
          <w:sz w:val="24"/>
        </w:rPr>
        <w:t xml:space="preserve"> ani wprowadzić jakichkolwiek zmian w jej treści po upływie terminu składania ofert. </w:t>
      </w:r>
    </w:p>
    <w:p w14:paraId="3131DD7F"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Zarówno zmiana, jak i wycofanie oferty wymaga zachowania formy pisemnej. </w:t>
      </w:r>
    </w:p>
    <w:p w14:paraId="610B1099"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Okres związania Wykonawca złożoną ofertą wynosi 30 dni od upływu terminu składania ofert. </w:t>
      </w:r>
    </w:p>
    <w:p w14:paraId="0088B805"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Bieg terminu związania ofertą rozpoczyna się wraz z upływem terminu składania ofert. </w:t>
      </w:r>
    </w:p>
    <w:p w14:paraId="180843A7"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Wykonawca samodzielnie lub na wniosek Zamawiającego może przedłużyć termin związania ofertą. </w:t>
      </w:r>
    </w:p>
    <w:p w14:paraId="10181B1D"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Zamawiający może żądać od Wykonawców dodatkowych wyjaśnień dotyczących złożonej oferty. </w:t>
      </w:r>
    </w:p>
    <w:p w14:paraId="07D4E46B" w14:textId="6467D372"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Prawdopodobny termin wyboru oferty i ogłoszenia wyników nastąpi do 14 dni od terminu składania ofert. </w:t>
      </w:r>
    </w:p>
    <w:p w14:paraId="0D4B9389"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Informacje o wynikach postępowania i wyborze Wykonawcy Zamawiający zamieści na </w:t>
      </w:r>
      <w:r w:rsidR="00B5172D">
        <w:rPr>
          <w:rFonts w:ascii="Calibri" w:eastAsia="Calibri" w:hAnsi="Calibri" w:cs="Calibri"/>
          <w:kern w:val="24"/>
          <w:sz w:val="24"/>
        </w:rPr>
        <w:t>stronie internetowej prowadzonego postępowania</w:t>
      </w:r>
      <w:r w:rsidRPr="00757801">
        <w:rPr>
          <w:rFonts w:ascii="Calibri" w:eastAsia="Calibri" w:hAnsi="Calibri" w:cs="Calibri"/>
          <w:kern w:val="24"/>
          <w:sz w:val="24"/>
        </w:rPr>
        <w:t xml:space="preserve">. </w:t>
      </w:r>
    </w:p>
    <w:p w14:paraId="2767A282" w14:textId="77777777" w:rsidR="004A7BE1" w:rsidRPr="00757801" w:rsidRDefault="004A7BE1" w:rsidP="00657B2D">
      <w:pPr>
        <w:numPr>
          <w:ilvl w:val="0"/>
          <w:numId w:val="1"/>
        </w:numPr>
        <w:autoSpaceDE w:val="0"/>
        <w:autoSpaceDN w:val="0"/>
        <w:adjustRightInd w:val="0"/>
        <w:spacing w:after="0" w:line="360" w:lineRule="auto"/>
        <w:rPr>
          <w:rFonts w:ascii="Calibri" w:eastAsia="Calibri" w:hAnsi="Calibri" w:cs="Calibri"/>
          <w:kern w:val="24"/>
          <w:sz w:val="24"/>
        </w:rPr>
      </w:pPr>
      <w:r w:rsidRPr="00757801">
        <w:rPr>
          <w:rFonts w:ascii="Calibri" w:eastAsia="Calibri" w:hAnsi="Calibri" w:cs="Calibri"/>
          <w:kern w:val="24"/>
          <w:sz w:val="24"/>
        </w:rPr>
        <w:t xml:space="preserve">Zamawiający wymaga od Wykonawcy, którego oferta okaże się najkorzystniejsza, aby zawarł z nim umowę na wykonanie zamówienia według </w:t>
      </w:r>
      <w:r w:rsidR="00B63EC8" w:rsidRPr="00757801">
        <w:rPr>
          <w:rFonts w:ascii="Calibri" w:eastAsia="Calibri" w:hAnsi="Calibri" w:cs="Calibri"/>
          <w:kern w:val="24"/>
          <w:sz w:val="24"/>
        </w:rPr>
        <w:t>projektu</w:t>
      </w:r>
      <w:r w:rsidRPr="00757801">
        <w:rPr>
          <w:rFonts w:ascii="Calibri" w:eastAsia="Calibri" w:hAnsi="Calibri" w:cs="Calibri"/>
          <w:kern w:val="24"/>
          <w:sz w:val="24"/>
        </w:rPr>
        <w:t xml:space="preserve"> </w:t>
      </w:r>
      <w:r w:rsidR="009B505D" w:rsidRPr="00757801">
        <w:rPr>
          <w:rFonts w:ascii="Calibri" w:eastAsia="Calibri" w:hAnsi="Calibri" w:cs="Calibri"/>
          <w:kern w:val="24"/>
          <w:sz w:val="24"/>
        </w:rPr>
        <w:t xml:space="preserve">stanowiącego załącznik nr </w:t>
      </w:r>
      <w:r w:rsidR="00B63EC8" w:rsidRPr="00757801">
        <w:rPr>
          <w:rFonts w:ascii="Calibri" w:eastAsia="Calibri" w:hAnsi="Calibri" w:cs="Calibri"/>
          <w:kern w:val="24"/>
          <w:sz w:val="24"/>
        </w:rPr>
        <w:t>3</w:t>
      </w:r>
      <w:r w:rsidR="009B505D" w:rsidRPr="00757801">
        <w:rPr>
          <w:rFonts w:ascii="Calibri" w:eastAsia="Calibri" w:hAnsi="Calibri" w:cs="Calibri"/>
          <w:kern w:val="24"/>
          <w:sz w:val="24"/>
        </w:rPr>
        <w:t xml:space="preserve"> do zapytania ofertowego</w:t>
      </w:r>
      <w:r w:rsidRPr="00757801">
        <w:rPr>
          <w:rFonts w:ascii="Calibri" w:eastAsia="Calibri" w:hAnsi="Calibri" w:cs="Calibri"/>
          <w:kern w:val="24"/>
          <w:sz w:val="24"/>
        </w:rPr>
        <w:t xml:space="preserve">, w miejscu i czasie wskazanym przez Zamawiającego. </w:t>
      </w:r>
    </w:p>
    <w:p w14:paraId="4DD22C1B" w14:textId="77777777" w:rsidR="004A7BE1" w:rsidRPr="00757801" w:rsidRDefault="004A7BE1" w:rsidP="00757801">
      <w:pPr>
        <w:autoSpaceDE w:val="0"/>
        <w:autoSpaceDN w:val="0"/>
        <w:adjustRightInd w:val="0"/>
        <w:spacing w:after="0" w:line="360" w:lineRule="auto"/>
        <w:rPr>
          <w:rFonts w:ascii="Calibri" w:eastAsia="Calibri" w:hAnsi="Calibri" w:cs="Calibri"/>
          <w:kern w:val="24"/>
          <w:sz w:val="24"/>
        </w:rPr>
      </w:pPr>
    </w:p>
    <w:p w14:paraId="12F2E5F6" w14:textId="77777777" w:rsidR="00337625" w:rsidRPr="004527CD" w:rsidRDefault="00337625" w:rsidP="008D67D5">
      <w:pPr>
        <w:pStyle w:val="Akapitzlist"/>
        <w:numPr>
          <w:ilvl w:val="0"/>
          <w:numId w:val="42"/>
        </w:numPr>
        <w:autoSpaceDE w:val="0"/>
        <w:autoSpaceDN w:val="0"/>
        <w:adjustRightInd w:val="0"/>
        <w:spacing w:after="0" w:line="360" w:lineRule="auto"/>
        <w:ind w:left="426" w:hanging="437"/>
        <w:rPr>
          <w:rFonts w:ascii="Calibri" w:eastAsia="Calibri" w:hAnsi="Calibri" w:cs="Calibri"/>
          <w:b/>
          <w:kern w:val="24"/>
          <w:sz w:val="24"/>
        </w:rPr>
      </w:pPr>
      <w:r w:rsidRPr="004527CD">
        <w:rPr>
          <w:rFonts w:ascii="Calibri" w:hAnsi="Calibri" w:cs="Arial"/>
          <w:b/>
          <w:kern w:val="24"/>
          <w:sz w:val="24"/>
        </w:rPr>
        <w:t>Klauzula informacyjna:</w:t>
      </w:r>
    </w:p>
    <w:p w14:paraId="0B6CB795" w14:textId="77777777" w:rsidR="002E794E" w:rsidRPr="00757801" w:rsidRDefault="002E794E" w:rsidP="00757801">
      <w:pPr>
        <w:spacing w:after="0" w:line="360" w:lineRule="auto"/>
        <w:rPr>
          <w:rFonts w:ascii="Calibri" w:hAnsi="Calibri"/>
          <w:bCs/>
          <w:kern w:val="24"/>
          <w:sz w:val="24"/>
        </w:rPr>
      </w:pPr>
      <w:r w:rsidRPr="00757801">
        <w:rPr>
          <w:rFonts w:ascii="Calibri" w:hAnsi="Calibri"/>
          <w:bCs/>
          <w:kern w:val="24"/>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 „RODO”, informuję, że: </w:t>
      </w:r>
    </w:p>
    <w:p w14:paraId="64CB7EDB"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hAnsi="Calibri"/>
          <w:kern w:val="24"/>
          <w:sz w:val="24"/>
          <w:szCs w:val="20"/>
        </w:rPr>
        <w:t>administratorem Pani/Pana danych osobowych jest Instytut Ochrony Przyrody Polskiej Akademii Nauk, adres siedziby al. Mickiewicza 33, 31-120 Kraków</w:t>
      </w:r>
      <w:r w:rsidRPr="00757801">
        <w:rPr>
          <w:rFonts w:ascii="Calibri" w:eastAsia="Calibri" w:hAnsi="Calibri"/>
          <w:bCs/>
          <w:kern w:val="24"/>
          <w:sz w:val="24"/>
        </w:rPr>
        <w:t>;</w:t>
      </w:r>
    </w:p>
    <w:p w14:paraId="6DCE8C72"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lastRenderedPageBreak/>
        <w:t xml:space="preserve">administrator wyznaczył Inspektora ochrony danych, z którym można się skontaktować w sprawach związanych z przetwarzaniem danych osobowych poprzez email </w:t>
      </w:r>
      <w:hyperlink r:id="rId10" w:history="1">
        <w:r w:rsidRPr="00757801">
          <w:rPr>
            <w:rStyle w:val="Hipercze"/>
            <w:rFonts w:ascii="Calibri" w:eastAsia="Calibri" w:hAnsi="Calibri"/>
            <w:bCs/>
            <w:color w:val="auto"/>
            <w:kern w:val="24"/>
            <w:sz w:val="24"/>
            <w:u w:val="none"/>
          </w:rPr>
          <w:t>iod@iop.krakow.pl</w:t>
        </w:r>
      </w:hyperlink>
      <w:r w:rsidR="00B63EC8" w:rsidRPr="00757801">
        <w:rPr>
          <w:rFonts w:ascii="Calibri" w:eastAsia="Calibri" w:hAnsi="Calibri"/>
          <w:bCs/>
          <w:kern w:val="24"/>
          <w:sz w:val="24"/>
        </w:rPr>
        <w:t>;</w:t>
      </w:r>
    </w:p>
    <w:p w14:paraId="27EED90B"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t>Pani/Pana dane osobowe przetwarzane będą na podstawie art. 6 ust. 1 lit. c</w:t>
      </w:r>
      <w:r w:rsidRPr="00757801">
        <w:rPr>
          <w:rFonts w:ascii="Calibri" w:eastAsia="Calibri" w:hAnsi="Calibri"/>
          <w:bCs/>
          <w:i/>
          <w:kern w:val="24"/>
          <w:sz w:val="24"/>
        </w:rPr>
        <w:t xml:space="preserve"> </w:t>
      </w:r>
      <w:r w:rsidRPr="00757801">
        <w:rPr>
          <w:rFonts w:ascii="Calibri" w:eastAsia="Calibri" w:hAnsi="Calibri"/>
          <w:bCs/>
          <w:kern w:val="24"/>
          <w:sz w:val="24"/>
        </w:rPr>
        <w:t>RODO w</w:t>
      </w:r>
      <w:r w:rsidR="00E15A47">
        <w:rPr>
          <w:rFonts w:ascii="Calibri" w:eastAsia="Calibri" w:hAnsi="Calibri"/>
          <w:bCs/>
          <w:kern w:val="24"/>
          <w:sz w:val="24"/>
        </w:rPr>
        <w:t> </w:t>
      </w:r>
      <w:r w:rsidRPr="00757801">
        <w:rPr>
          <w:rFonts w:ascii="Calibri" w:eastAsia="Calibri" w:hAnsi="Calibri"/>
          <w:bCs/>
          <w:kern w:val="24"/>
          <w:sz w:val="24"/>
        </w:rPr>
        <w:t>celu związanym z niniejszym postepowaniem o udzielenie zamówienia publicznego;</w:t>
      </w:r>
    </w:p>
    <w:p w14:paraId="11093691"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t>odbiorcami Pani/Pana danych osobowych będą osoby lub podmioty, którym udostępniona zostanie dokumentacja postępowania w oparciu o przepisy o dostępie do informacji publicznej oraz finansach publicznych;</w:t>
      </w:r>
    </w:p>
    <w:p w14:paraId="297F1BAA"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t>Pani/Pana dane osobowe będą przechowywane przez okres 4 lat od dnia zakończenia postępowania o udzielenie zamówienia, a jeżeli czas trwania zawartej umowy przekracza 4 lata, okres przechowywania obejmuje cały czas trwania umowy, a po jej zakończeniu przez okres wymagany do archiwizacji tego typu dokumentów, zgodnie z</w:t>
      </w:r>
      <w:r w:rsidR="00B5172D">
        <w:rPr>
          <w:rFonts w:ascii="Calibri" w:eastAsia="Calibri" w:hAnsi="Calibri"/>
          <w:bCs/>
          <w:kern w:val="24"/>
          <w:sz w:val="24"/>
        </w:rPr>
        <w:t> </w:t>
      </w:r>
      <w:r w:rsidRPr="00757801">
        <w:rPr>
          <w:rFonts w:ascii="Calibri" w:eastAsia="Calibri" w:hAnsi="Calibri"/>
          <w:bCs/>
          <w:kern w:val="24"/>
          <w:sz w:val="24"/>
        </w:rPr>
        <w:t>przepisami prawa, w tym prawa wewnętrznego obowiązującego w IOP PAN;</w:t>
      </w:r>
    </w:p>
    <w:p w14:paraId="0C550B13"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t xml:space="preserve">podanie przez Panią/Pana danych osobowych bezpośrednio Pani/Pana dotyczących jest warunkiem koniecznym do ubiegania się o udzielenie niniejszego zamówienia publicznego; konsekwencją niepodania określonych danych będzie nieuwzględnienie złożonej oferty w postepowaniu;  </w:t>
      </w:r>
    </w:p>
    <w:p w14:paraId="359681DD"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t>w odniesieniu do Pani/Pana danych osobowych decyzje nie będą podejmowane w</w:t>
      </w:r>
      <w:r w:rsidR="00B5172D">
        <w:rPr>
          <w:rFonts w:ascii="Calibri" w:eastAsia="Calibri" w:hAnsi="Calibri"/>
          <w:bCs/>
          <w:kern w:val="24"/>
          <w:sz w:val="24"/>
        </w:rPr>
        <w:t> </w:t>
      </w:r>
      <w:r w:rsidRPr="00757801">
        <w:rPr>
          <w:rFonts w:ascii="Calibri" w:eastAsia="Calibri" w:hAnsi="Calibri"/>
          <w:bCs/>
          <w:kern w:val="24"/>
          <w:sz w:val="24"/>
        </w:rPr>
        <w:t>sposób zautomatyzowany, stosownie do art. 22 RODO;</w:t>
      </w:r>
    </w:p>
    <w:p w14:paraId="6A00CA55" w14:textId="77777777" w:rsidR="002E794E" w:rsidRPr="00757801" w:rsidRDefault="002E794E" w:rsidP="008D67D5">
      <w:pPr>
        <w:numPr>
          <w:ilvl w:val="0"/>
          <w:numId w:val="47"/>
        </w:numPr>
        <w:spacing w:after="0" w:line="360" w:lineRule="auto"/>
        <w:ind w:left="567"/>
        <w:contextualSpacing/>
        <w:rPr>
          <w:rFonts w:ascii="Calibri" w:eastAsia="Calibri" w:hAnsi="Calibri"/>
          <w:bCs/>
          <w:kern w:val="24"/>
          <w:sz w:val="24"/>
        </w:rPr>
      </w:pPr>
      <w:r w:rsidRPr="00757801">
        <w:rPr>
          <w:rFonts w:ascii="Calibri" w:eastAsia="Calibri" w:hAnsi="Calibri"/>
          <w:bCs/>
          <w:kern w:val="24"/>
          <w:sz w:val="24"/>
        </w:rPr>
        <w:t>posiada Pani/Pan:</w:t>
      </w:r>
    </w:p>
    <w:p w14:paraId="3B5F10EC" w14:textId="77777777" w:rsidR="002E794E" w:rsidRPr="00757801" w:rsidRDefault="002E794E" w:rsidP="00757801">
      <w:pPr>
        <w:numPr>
          <w:ilvl w:val="0"/>
          <w:numId w:val="17"/>
        </w:numPr>
        <w:spacing w:after="0" w:line="360" w:lineRule="auto"/>
        <w:ind w:left="709" w:hanging="283"/>
        <w:contextualSpacing/>
        <w:rPr>
          <w:rFonts w:ascii="Calibri" w:eastAsia="Calibri" w:hAnsi="Calibri"/>
          <w:bCs/>
          <w:kern w:val="24"/>
          <w:sz w:val="24"/>
        </w:rPr>
      </w:pPr>
      <w:r w:rsidRPr="00757801">
        <w:rPr>
          <w:rFonts w:ascii="Calibri" w:eastAsia="Calibri" w:hAnsi="Calibri"/>
          <w:bCs/>
          <w:kern w:val="24"/>
          <w:sz w:val="24"/>
        </w:rPr>
        <w:t>na podstawie art. 15 RODO prawo dostępu do danych osobowych Pani/Pana dotyczących;</w:t>
      </w:r>
    </w:p>
    <w:p w14:paraId="4918F2BE" w14:textId="77777777" w:rsidR="002E794E" w:rsidRPr="00757801" w:rsidRDefault="002E794E" w:rsidP="00757801">
      <w:pPr>
        <w:numPr>
          <w:ilvl w:val="0"/>
          <w:numId w:val="17"/>
        </w:numPr>
        <w:spacing w:after="0" w:line="360" w:lineRule="auto"/>
        <w:ind w:left="709" w:hanging="283"/>
        <w:contextualSpacing/>
        <w:rPr>
          <w:rFonts w:ascii="Calibri" w:eastAsia="Calibri" w:hAnsi="Calibri"/>
          <w:bCs/>
          <w:kern w:val="24"/>
          <w:sz w:val="24"/>
        </w:rPr>
      </w:pPr>
      <w:r w:rsidRPr="00757801">
        <w:rPr>
          <w:rFonts w:ascii="Calibri" w:eastAsia="Calibri" w:hAnsi="Calibri"/>
          <w:bCs/>
          <w:kern w:val="24"/>
          <w:sz w:val="24"/>
        </w:rPr>
        <w:t>na podstawie art. 16 RODO prawo do sprostowania Pani/Pana danych osobowych (wyjaśnienie: skorzystanie z prawa do sprostowania nie może skutkować zmianą wyniku postępowania o udzielnie zamówienia publicznego ani zmianą postanowień umowy w zakresie niezgodnym z zasadami udzielenia zamówień publicznych oraz nie może naruszać integralności protokołu oraz jego załączników);</w:t>
      </w:r>
    </w:p>
    <w:p w14:paraId="5D254806" w14:textId="77777777" w:rsidR="002E794E" w:rsidRPr="00757801" w:rsidRDefault="002E794E" w:rsidP="00757801">
      <w:pPr>
        <w:numPr>
          <w:ilvl w:val="0"/>
          <w:numId w:val="17"/>
        </w:numPr>
        <w:spacing w:after="0" w:line="360" w:lineRule="auto"/>
        <w:ind w:left="709" w:hanging="283"/>
        <w:contextualSpacing/>
        <w:rPr>
          <w:rFonts w:ascii="Calibri" w:eastAsia="Calibri" w:hAnsi="Calibri"/>
          <w:bCs/>
          <w:kern w:val="24"/>
          <w:sz w:val="24"/>
        </w:rPr>
      </w:pPr>
      <w:r w:rsidRPr="00757801">
        <w:rPr>
          <w:rFonts w:ascii="Calibri" w:eastAsia="Calibri" w:hAnsi="Calibri"/>
          <w:bCs/>
          <w:kern w:val="24"/>
          <w:sz w:val="24"/>
        </w:rPr>
        <w:t xml:space="preserve">na podstawie art. 18 RODO prawo żądania od administratora ograniczenia przetwarzania danych osobowych z zastrzeżeniem przypadków, o których mowa w art. 18 ust. 2 RODO (wyjaśnienie: prawo do ograniczenia przetwarzania nie ma zastosowania w odniesieniu do przechowywania, w celu zapewnienia korzystania ze środków ochrony prawnej lub w celu ochrony praw innej osoby fizycznej lub prawnej, </w:t>
      </w:r>
      <w:r w:rsidRPr="00757801">
        <w:rPr>
          <w:rFonts w:ascii="Calibri" w:eastAsia="Calibri" w:hAnsi="Calibri"/>
          <w:bCs/>
          <w:kern w:val="24"/>
          <w:sz w:val="24"/>
        </w:rPr>
        <w:lastRenderedPageBreak/>
        <w:t xml:space="preserve">lub z uwagi na ważne względy interesu publicznego Unii Europejskiej lub państwa członkowskiego);  </w:t>
      </w:r>
    </w:p>
    <w:p w14:paraId="7A4908AF" w14:textId="77777777" w:rsidR="002E794E" w:rsidRPr="00757801" w:rsidRDefault="002E794E" w:rsidP="00757801">
      <w:pPr>
        <w:numPr>
          <w:ilvl w:val="0"/>
          <w:numId w:val="17"/>
        </w:numPr>
        <w:spacing w:after="0" w:line="360" w:lineRule="auto"/>
        <w:ind w:left="709" w:hanging="283"/>
        <w:contextualSpacing/>
        <w:rPr>
          <w:rFonts w:ascii="Calibri" w:eastAsia="Calibri" w:hAnsi="Calibri"/>
          <w:bCs/>
          <w:i/>
          <w:kern w:val="24"/>
          <w:sz w:val="24"/>
        </w:rPr>
      </w:pPr>
      <w:r w:rsidRPr="00757801">
        <w:rPr>
          <w:rFonts w:ascii="Calibri" w:eastAsia="Calibri" w:hAnsi="Calibri"/>
          <w:bCs/>
          <w:kern w:val="24"/>
          <w:sz w:val="24"/>
        </w:rPr>
        <w:t>prawo do wniesienia skargi do Prezesa Urzędu Ochrony Danych Osobowych, gdy uzna Pani/Pan, że przetwarzanie danych osobowych Pani/Pana dotyczących narusza przepisy RODO;</w:t>
      </w:r>
    </w:p>
    <w:p w14:paraId="5EDF211A" w14:textId="77777777" w:rsidR="002E794E" w:rsidRPr="008D67D5" w:rsidRDefault="002E794E" w:rsidP="008D67D5">
      <w:pPr>
        <w:pStyle w:val="Akapitzlist"/>
        <w:numPr>
          <w:ilvl w:val="0"/>
          <w:numId w:val="47"/>
        </w:numPr>
        <w:spacing w:after="0" w:line="360" w:lineRule="auto"/>
        <w:ind w:left="709"/>
        <w:rPr>
          <w:rFonts w:ascii="Calibri" w:eastAsia="Calibri" w:hAnsi="Calibri"/>
          <w:bCs/>
          <w:i/>
          <w:kern w:val="24"/>
          <w:sz w:val="24"/>
        </w:rPr>
      </w:pPr>
      <w:r w:rsidRPr="008D67D5">
        <w:rPr>
          <w:rFonts w:ascii="Calibri" w:eastAsia="Calibri" w:hAnsi="Calibri"/>
          <w:bCs/>
          <w:kern w:val="24"/>
          <w:sz w:val="24"/>
        </w:rPr>
        <w:t>nie przysługuje Pani/Panu:</w:t>
      </w:r>
    </w:p>
    <w:p w14:paraId="3105C248" w14:textId="77777777" w:rsidR="002E794E" w:rsidRPr="00757801" w:rsidRDefault="002E794E" w:rsidP="00757801">
      <w:pPr>
        <w:numPr>
          <w:ilvl w:val="0"/>
          <w:numId w:val="18"/>
        </w:numPr>
        <w:spacing w:after="0" w:line="360" w:lineRule="auto"/>
        <w:ind w:left="709" w:hanging="283"/>
        <w:contextualSpacing/>
        <w:rPr>
          <w:rFonts w:ascii="Calibri" w:eastAsia="Calibri" w:hAnsi="Calibri"/>
          <w:bCs/>
          <w:i/>
          <w:kern w:val="24"/>
          <w:sz w:val="24"/>
        </w:rPr>
      </w:pPr>
      <w:r w:rsidRPr="00757801">
        <w:rPr>
          <w:rFonts w:ascii="Calibri" w:eastAsia="Calibri" w:hAnsi="Calibri"/>
          <w:bCs/>
          <w:kern w:val="24"/>
          <w:sz w:val="24"/>
        </w:rPr>
        <w:t>w związku z art. 17 ust. 3 lit. b, d lub e RODO prawo do usunięcia danych osobowych;</w:t>
      </w:r>
    </w:p>
    <w:p w14:paraId="44FB03D8" w14:textId="77777777" w:rsidR="002E794E" w:rsidRPr="00757801" w:rsidRDefault="002E794E" w:rsidP="00757801">
      <w:pPr>
        <w:numPr>
          <w:ilvl w:val="0"/>
          <w:numId w:val="18"/>
        </w:numPr>
        <w:spacing w:after="0" w:line="360" w:lineRule="auto"/>
        <w:ind w:left="709" w:hanging="283"/>
        <w:contextualSpacing/>
        <w:rPr>
          <w:rFonts w:ascii="Calibri" w:eastAsia="Calibri" w:hAnsi="Calibri"/>
          <w:bCs/>
          <w:i/>
          <w:kern w:val="24"/>
          <w:sz w:val="24"/>
        </w:rPr>
      </w:pPr>
      <w:r w:rsidRPr="00757801">
        <w:rPr>
          <w:rFonts w:ascii="Calibri" w:eastAsia="Calibri" w:hAnsi="Calibri"/>
          <w:bCs/>
          <w:kern w:val="24"/>
          <w:sz w:val="24"/>
        </w:rPr>
        <w:t>prawo do przenoszenia danych osobowych, o którym mowa w art. 20 RODO;</w:t>
      </w:r>
    </w:p>
    <w:p w14:paraId="6CCF5E71" w14:textId="77777777" w:rsidR="002E794E" w:rsidRPr="00757801" w:rsidRDefault="002E794E" w:rsidP="00757801">
      <w:pPr>
        <w:numPr>
          <w:ilvl w:val="0"/>
          <w:numId w:val="18"/>
        </w:numPr>
        <w:spacing w:after="0" w:line="360" w:lineRule="auto"/>
        <w:ind w:left="709" w:hanging="283"/>
        <w:contextualSpacing/>
        <w:rPr>
          <w:rFonts w:ascii="Calibri" w:eastAsia="Calibri" w:hAnsi="Calibri"/>
          <w:i/>
          <w:color w:val="000000"/>
          <w:kern w:val="24"/>
          <w:sz w:val="24"/>
        </w:rPr>
      </w:pPr>
      <w:r w:rsidRPr="00757801">
        <w:rPr>
          <w:rFonts w:ascii="Calibri" w:eastAsia="Calibri" w:hAnsi="Calibri"/>
          <w:bCs/>
          <w:kern w:val="24"/>
          <w:sz w:val="24"/>
        </w:rPr>
        <w:t>na podstawie art. 21 RODO prawo sprzeciwu, wobec przetwarzania danych osobowych, gdyż podstawą prawną przetwarzania Pani</w:t>
      </w:r>
      <w:r w:rsidRPr="00757801">
        <w:rPr>
          <w:rFonts w:ascii="Calibri" w:eastAsia="Calibri" w:hAnsi="Calibri"/>
          <w:kern w:val="24"/>
          <w:sz w:val="24"/>
        </w:rPr>
        <w:t>/Pana danych osobowych jest art. 6 ust. 1 lit. c RODO</w:t>
      </w:r>
      <w:r w:rsidRPr="00757801">
        <w:rPr>
          <w:rFonts w:ascii="Calibri" w:eastAsia="Calibri" w:hAnsi="Calibri"/>
          <w:color w:val="000000"/>
          <w:kern w:val="24"/>
          <w:sz w:val="24"/>
        </w:rPr>
        <w:t>.</w:t>
      </w:r>
    </w:p>
    <w:p w14:paraId="6A67013F" w14:textId="77777777" w:rsidR="00EA51B1" w:rsidRPr="00757801" w:rsidRDefault="00EA51B1" w:rsidP="00757801">
      <w:pPr>
        <w:autoSpaceDE w:val="0"/>
        <w:autoSpaceDN w:val="0"/>
        <w:adjustRightInd w:val="0"/>
        <w:spacing w:after="0" w:line="360" w:lineRule="auto"/>
        <w:rPr>
          <w:rFonts w:ascii="Calibri" w:eastAsia="Calibri" w:hAnsi="Calibri" w:cs="Calibri"/>
          <w:kern w:val="24"/>
          <w:sz w:val="24"/>
        </w:rPr>
      </w:pPr>
    </w:p>
    <w:p w14:paraId="0CA7B2D2" w14:textId="77777777" w:rsidR="004A7BE1" w:rsidRPr="00757801" w:rsidRDefault="004A7BE1" w:rsidP="008D67D5">
      <w:pPr>
        <w:pStyle w:val="Akapitzlist"/>
        <w:numPr>
          <w:ilvl w:val="0"/>
          <w:numId w:val="42"/>
        </w:numPr>
        <w:autoSpaceDE w:val="0"/>
        <w:autoSpaceDN w:val="0"/>
        <w:adjustRightInd w:val="0"/>
        <w:spacing w:after="0" w:line="360" w:lineRule="auto"/>
        <w:ind w:left="426" w:hanging="426"/>
        <w:rPr>
          <w:rFonts w:ascii="Calibri" w:eastAsia="Calibri" w:hAnsi="Calibri" w:cs="Calibri"/>
          <w:b/>
          <w:bCs/>
          <w:kern w:val="24"/>
          <w:sz w:val="24"/>
          <w:szCs w:val="24"/>
        </w:rPr>
      </w:pPr>
      <w:r w:rsidRPr="00757801">
        <w:rPr>
          <w:rFonts w:ascii="Calibri" w:eastAsia="Calibri" w:hAnsi="Calibri" w:cs="Calibri"/>
          <w:b/>
          <w:bCs/>
          <w:kern w:val="24"/>
          <w:sz w:val="24"/>
          <w:szCs w:val="24"/>
        </w:rPr>
        <w:t>Załączniki:</w:t>
      </w:r>
    </w:p>
    <w:p w14:paraId="1883C91B" w14:textId="77777777" w:rsidR="004A7BE1" w:rsidRPr="00757801" w:rsidRDefault="004A7BE1" w:rsidP="00757801">
      <w:pPr>
        <w:numPr>
          <w:ilvl w:val="1"/>
          <w:numId w:val="20"/>
        </w:numPr>
        <w:autoSpaceDE w:val="0"/>
        <w:autoSpaceDN w:val="0"/>
        <w:adjustRightInd w:val="0"/>
        <w:spacing w:after="0" w:line="360" w:lineRule="auto"/>
        <w:ind w:left="426" w:hanging="426"/>
        <w:contextualSpacing/>
        <w:rPr>
          <w:rFonts w:ascii="Calibri" w:eastAsia="Calibri" w:hAnsi="Calibri" w:cs="Calibri"/>
          <w:kern w:val="24"/>
          <w:sz w:val="24"/>
          <w:szCs w:val="24"/>
        </w:rPr>
      </w:pPr>
      <w:r w:rsidRPr="00757801">
        <w:rPr>
          <w:rFonts w:ascii="Calibri" w:eastAsia="Calibri" w:hAnsi="Calibri" w:cs="Calibri"/>
          <w:kern w:val="24"/>
          <w:sz w:val="24"/>
          <w:szCs w:val="24"/>
        </w:rPr>
        <w:t xml:space="preserve">Załącznik nr 1 </w:t>
      </w:r>
      <w:r w:rsidR="009B505D" w:rsidRPr="00757801">
        <w:rPr>
          <w:rFonts w:ascii="Calibri" w:eastAsia="Calibri" w:hAnsi="Calibri" w:cs="Calibri"/>
          <w:kern w:val="24"/>
          <w:sz w:val="24"/>
          <w:szCs w:val="24"/>
        </w:rPr>
        <w:t>–</w:t>
      </w:r>
      <w:r w:rsidRPr="00757801">
        <w:rPr>
          <w:rFonts w:ascii="Calibri" w:eastAsia="Calibri" w:hAnsi="Calibri" w:cs="Calibri"/>
          <w:kern w:val="24"/>
          <w:sz w:val="24"/>
          <w:szCs w:val="24"/>
        </w:rPr>
        <w:t xml:space="preserve"> </w:t>
      </w:r>
      <w:r w:rsidR="009B505D" w:rsidRPr="00757801">
        <w:rPr>
          <w:rFonts w:ascii="Calibri" w:eastAsia="Calibri" w:hAnsi="Calibri" w:cs="Calibri"/>
          <w:kern w:val="24"/>
          <w:sz w:val="24"/>
          <w:szCs w:val="24"/>
        </w:rPr>
        <w:t>Formularz ofertowy.</w:t>
      </w:r>
    </w:p>
    <w:p w14:paraId="12C6C7BC" w14:textId="77777777" w:rsidR="004A7BE1" w:rsidRPr="00757801" w:rsidRDefault="004A7BE1" w:rsidP="00757801">
      <w:pPr>
        <w:numPr>
          <w:ilvl w:val="1"/>
          <w:numId w:val="20"/>
        </w:numPr>
        <w:autoSpaceDE w:val="0"/>
        <w:autoSpaceDN w:val="0"/>
        <w:adjustRightInd w:val="0"/>
        <w:spacing w:after="0" w:line="360" w:lineRule="auto"/>
        <w:ind w:left="426" w:hanging="426"/>
        <w:contextualSpacing/>
        <w:rPr>
          <w:rFonts w:ascii="Calibri" w:eastAsia="Calibri" w:hAnsi="Calibri" w:cs="Calibri"/>
          <w:kern w:val="24"/>
          <w:sz w:val="24"/>
          <w:szCs w:val="24"/>
        </w:rPr>
      </w:pPr>
      <w:r w:rsidRPr="00757801">
        <w:rPr>
          <w:rFonts w:ascii="Calibri" w:eastAsia="Calibri" w:hAnsi="Calibri" w:cs="Calibri"/>
          <w:kern w:val="24"/>
          <w:sz w:val="24"/>
          <w:szCs w:val="24"/>
        </w:rPr>
        <w:t>Załącznik nr 2 –</w:t>
      </w:r>
      <w:r w:rsidR="009B505D" w:rsidRPr="00757801">
        <w:rPr>
          <w:rFonts w:ascii="Calibri" w:eastAsia="Calibri" w:hAnsi="Calibri" w:cs="Calibri"/>
          <w:kern w:val="24"/>
          <w:sz w:val="24"/>
          <w:szCs w:val="24"/>
        </w:rPr>
        <w:t xml:space="preserve"> </w:t>
      </w:r>
      <w:r w:rsidR="00903C09" w:rsidRPr="00757801">
        <w:rPr>
          <w:rFonts w:ascii="Calibri" w:eastAsia="Calibri" w:hAnsi="Calibri" w:cs="Calibri"/>
          <w:kern w:val="24"/>
          <w:sz w:val="24"/>
          <w:szCs w:val="24"/>
        </w:rPr>
        <w:t>O</w:t>
      </w:r>
      <w:r w:rsidR="00903C09" w:rsidRPr="00757801">
        <w:rPr>
          <w:rFonts w:ascii="Calibri" w:hAnsi="Calibri" w:cs="Arial"/>
          <w:kern w:val="24"/>
          <w:sz w:val="24"/>
          <w:szCs w:val="24"/>
        </w:rPr>
        <w:t>świadczenie</w:t>
      </w:r>
      <w:r w:rsidR="00903C09" w:rsidRPr="00757801">
        <w:rPr>
          <w:rFonts w:ascii="Calibri" w:eastAsia="Calibri" w:hAnsi="Calibri" w:cs="Calibri"/>
          <w:b/>
          <w:kern w:val="24"/>
          <w:sz w:val="24"/>
          <w:szCs w:val="24"/>
        </w:rPr>
        <w:t xml:space="preserve"> </w:t>
      </w:r>
      <w:r w:rsidR="00903C09" w:rsidRPr="00757801">
        <w:rPr>
          <w:rFonts w:ascii="Calibri" w:eastAsia="Calibri" w:hAnsi="Calibri" w:cs="Calibri"/>
          <w:bCs/>
          <w:kern w:val="24"/>
          <w:sz w:val="24"/>
          <w:szCs w:val="24"/>
        </w:rPr>
        <w:t>o braku powiązań i konfliktu interesów oraz braku podstaw do wykluczenia</w:t>
      </w:r>
      <w:r w:rsidR="00EA4E42" w:rsidRPr="00757801">
        <w:rPr>
          <w:rFonts w:ascii="Calibri" w:eastAsia="Calibri" w:hAnsi="Calibri" w:cs="Calibri"/>
          <w:kern w:val="24"/>
          <w:sz w:val="24"/>
          <w:szCs w:val="24"/>
        </w:rPr>
        <w:t>.</w:t>
      </w:r>
    </w:p>
    <w:p w14:paraId="6EE9303D" w14:textId="77777777" w:rsidR="0099668C" w:rsidRPr="00757801" w:rsidRDefault="004A7BE1" w:rsidP="00757801">
      <w:pPr>
        <w:numPr>
          <w:ilvl w:val="1"/>
          <w:numId w:val="20"/>
        </w:numPr>
        <w:autoSpaceDE w:val="0"/>
        <w:autoSpaceDN w:val="0"/>
        <w:adjustRightInd w:val="0"/>
        <w:spacing w:after="0" w:line="360" w:lineRule="auto"/>
        <w:ind w:left="426" w:hanging="426"/>
        <w:contextualSpacing/>
        <w:rPr>
          <w:rFonts w:ascii="Calibri" w:eastAsia="Calibri" w:hAnsi="Calibri" w:cs="Calibri"/>
          <w:kern w:val="24"/>
          <w:sz w:val="24"/>
          <w:szCs w:val="24"/>
        </w:rPr>
      </w:pPr>
      <w:r w:rsidRPr="00757801">
        <w:rPr>
          <w:rFonts w:ascii="Calibri" w:eastAsia="Calibri" w:hAnsi="Calibri" w:cs="Calibri"/>
          <w:kern w:val="24"/>
          <w:sz w:val="24"/>
          <w:szCs w:val="24"/>
        </w:rPr>
        <w:t xml:space="preserve">Załącznik nr </w:t>
      </w:r>
      <w:r w:rsidR="002E794E" w:rsidRPr="00757801">
        <w:rPr>
          <w:rFonts w:ascii="Calibri" w:eastAsia="Calibri" w:hAnsi="Calibri" w:cs="Calibri"/>
          <w:kern w:val="24"/>
          <w:sz w:val="24"/>
          <w:szCs w:val="24"/>
        </w:rPr>
        <w:t>3</w:t>
      </w:r>
      <w:r w:rsidRPr="00757801">
        <w:rPr>
          <w:rFonts w:ascii="Calibri" w:eastAsia="Calibri" w:hAnsi="Calibri" w:cs="Calibri"/>
          <w:kern w:val="24"/>
          <w:sz w:val="24"/>
          <w:szCs w:val="24"/>
        </w:rPr>
        <w:t xml:space="preserve"> –</w:t>
      </w:r>
      <w:r w:rsidR="00EA51B1" w:rsidRPr="00757801">
        <w:rPr>
          <w:rFonts w:ascii="Calibri" w:eastAsia="Calibri" w:hAnsi="Calibri" w:cs="Calibri"/>
          <w:kern w:val="24"/>
          <w:sz w:val="24"/>
          <w:szCs w:val="24"/>
        </w:rPr>
        <w:t xml:space="preserve"> Projekt umowy</w:t>
      </w:r>
      <w:r w:rsidR="00EA4E42" w:rsidRPr="00757801">
        <w:rPr>
          <w:rFonts w:ascii="Calibri" w:eastAsia="Calibri" w:hAnsi="Calibri" w:cs="Calibri"/>
          <w:kern w:val="24"/>
          <w:sz w:val="24"/>
          <w:szCs w:val="24"/>
        </w:rPr>
        <w:t>.</w:t>
      </w:r>
    </w:p>
    <w:p w14:paraId="02EC962A" w14:textId="77777777" w:rsidR="00676561" w:rsidRPr="00757801" w:rsidRDefault="00676561" w:rsidP="00757801">
      <w:pPr>
        <w:autoSpaceDE w:val="0"/>
        <w:autoSpaceDN w:val="0"/>
        <w:adjustRightInd w:val="0"/>
        <w:spacing w:after="0" w:line="360" w:lineRule="auto"/>
        <w:contextualSpacing/>
        <w:rPr>
          <w:rFonts w:ascii="Calibri" w:eastAsia="Calibri" w:hAnsi="Calibri" w:cs="Calibri"/>
          <w:kern w:val="24"/>
          <w:sz w:val="24"/>
          <w:szCs w:val="24"/>
        </w:rPr>
      </w:pPr>
    </w:p>
    <w:p w14:paraId="4949826E" w14:textId="77777777" w:rsidR="00676561" w:rsidRPr="00757801" w:rsidRDefault="00676561" w:rsidP="00757801">
      <w:pPr>
        <w:pStyle w:val="Specyfikacja"/>
        <w:numPr>
          <w:ilvl w:val="0"/>
          <w:numId w:val="0"/>
        </w:numPr>
        <w:spacing w:after="0" w:line="360" w:lineRule="auto"/>
        <w:jc w:val="left"/>
        <w:rPr>
          <w:rFonts w:cs="Arial"/>
          <w:b w:val="0"/>
          <w:kern w:val="24"/>
          <w:sz w:val="24"/>
          <w:szCs w:val="24"/>
        </w:rPr>
      </w:pPr>
      <w:bookmarkStart w:id="11" w:name="_Toc404593933"/>
      <w:bookmarkStart w:id="12" w:name="_Toc409696374"/>
      <w:bookmarkStart w:id="13" w:name="_Toc412463235"/>
      <w:bookmarkStart w:id="14" w:name="_Toc461176794"/>
      <w:bookmarkStart w:id="15" w:name="_Toc462133968"/>
      <w:bookmarkStart w:id="16" w:name="_Toc462142320"/>
      <w:bookmarkStart w:id="17" w:name="_Toc462728247"/>
      <w:bookmarkStart w:id="18" w:name="_Toc464471852"/>
      <w:r w:rsidRPr="00757801">
        <w:rPr>
          <w:rFonts w:cs="Arial"/>
          <w:b w:val="0"/>
          <w:kern w:val="24"/>
          <w:sz w:val="24"/>
          <w:szCs w:val="24"/>
        </w:rPr>
        <w:t>Sporządził</w:t>
      </w:r>
      <w:r w:rsidR="00E15A47">
        <w:rPr>
          <w:rFonts w:cs="Arial"/>
          <w:b w:val="0"/>
          <w:kern w:val="24"/>
          <w:sz w:val="24"/>
          <w:szCs w:val="24"/>
        </w:rPr>
        <w:t>/a</w:t>
      </w:r>
      <w:r w:rsidRPr="00757801">
        <w:rPr>
          <w:rFonts w:cs="Arial"/>
          <w:b w:val="0"/>
          <w:kern w:val="24"/>
          <w:sz w:val="24"/>
          <w:szCs w:val="24"/>
        </w:rPr>
        <w:t>:</w:t>
      </w:r>
      <w:bookmarkEnd w:id="11"/>
      <w:bookmarkEnd w:id="12"/>
      <w:bookmarkEnd w:id="13"/>
      <w:bookmarkEnd w:id="14"/>
      <w:bookmarkEnd w:id="15"/>
      <w:bookmarkEnd w:id="16"/>
      <w:bookmarkEnd w:id="17"/>
      <w:bookmarkEnd w:id="18"/>
      <w:r w:rsidRPr="00757801">
        <w:rPr>
          <w:rFonts w:cs="Arial"/>
          <w:b w:val="0"/>
          <w:kern w:val="24"/>
          <w:sz w:val="24"/>
          <w:szCs w:val="24"/>
        </w:rPr>
        <w:t xml:space="preserve"> </w:t>
      </w:r>
      <w:r w:rsidR="00B5172D">
        <w:rPr>
          <w:rFonts w:cs="Arial"/>
          <w:b w:val="0"/>
          <w:kern w:val="24"/>
          <w:sz w:val="24"/>
          <w:szCs w:val="24"/>
        </w:rPr>
        <w:t xml:space="preserve">Magdalena Ciepielewska, </w:t>
      </w:r>
      <w:r w:rsidR="002E794E" w:rsidRPr="00757801">
        <w:rPr>
          <w:rFonts w:cs="Arial"/>
          <w:b w:val="0"/>
          <w:kern w:val="24"/>
          <w:sz w:val="24"/>
          <w:szCs w:val="24"/>
        </w:rPr>
        <w:t>Maciej Gędłek</w:t>
      </w:r>
    </w:p>
    <w:p w14:paraId="241D8025" w14:textId="77777777" w:rsidR="00676561" w:rsidRPr="00757801" w:rsidRDefault="00676561" w:rsidP="00757801">
      <w:pPr>
        <w:pStyle w:val="Specyfikacja"/>
        <w:numPr>
          <w:ilvl w:val="0"/>
          <w:numId w:val="0"/>
        </w:numPr>
        <w:spacing w:after="0" w:line="360" w:lineRule="auto"/>
        <w:jc w:val="left"/>
        <w:rPr>
          <w:rFonts w:cs="Arial"/>
          <w:b w:val="0"/>
          <w:kern w:val="24"/>
          <w:sz w:val="24"/>
          <w:szCs w:val="24"/>
        </w:rPr>
      </w:pPr>
    </w:p>
    <w:p w14:paraId="1AC9CF2E" w14:textId="77777777" w:rsidR="00676561" w:rsidRPr="00757801" w:rsidRDefault="00676561" w:rsidP="00B5172D">
      <w:pPr>
        <w:pStyle w:val="Specyfikacja"/>
        <w:numPr>
          <w:ilvl w:val="0"/>
          <w:numId w:val="0"/>
        </w:numPr>
        <w:spacing w:after="0" w:line="360" w:lineRule="auto"/>
        <w:ind w:left="4248"/>
        <w:jc w:val="center"/>
        <w:rPr>
          <w:rFonts w:cs="Arial"/>
          <w:b w:val="0"/>
          <w:kern w:val="24"/>
          <w:sz w:val="24"/>
          <w:szCs w:val="24"/>
        </w:rPr>
      </w:pPr>
      <w:r w:rsidRPr="00757801">
        <w:rPr>
          <w:rFonts w:cs="Arial"/>
          <w:b w:val="0"/>
          <w:kern w:val="24"/>
          <w:sz w:val="24"/>
          <w:szCs w:val="24"/>
        </w:rPr>
        <w:t>Zatwierdziła:</w:t>
      </w:r>
    </w:p>
    <w:p w14:paraId="4B1DD2FB" w14:textId="7BDB42FA" w:rsidR="002E794E" w:rsidRPr="00757801" w:rsidRDefault="00C47608" w:rsidP="00B5172D">
      <w:pPr>
        <w:pStyle w:val="Specyfikacja"/>
        <w:numPr>
          <w:ilvl w:val="0"/>
          <w:numId w:val="0"/>
        </w:numPr>
        <w:spacing w:after="0" w:line="360" w:lineRule="auto"/>
        <w:ind w:left="4248"/>
        <w:jc w:val="center"/>
        <w:rPr>
          <w:rFonts w:cs="Arial"/>
          <w:bCs/>
          <w:iCs/>
          <w:kern w:val="24"/>
          <w:sz w:val="24"/>
          <w:szCs w:val="24"/>
        </w:rPr>
      </w:pPr>
      <w:bookmarkStart w:id="19" w:name="_GoBack"/>
      <w:bookmarkEnd w:id="19"/>
      <w:r w:rsidRPr="00757801">
        <w:rPr>
          <w:rFonts w:cs="Arial"/>
          <w:bCs/>
          <w:iCs/>
          <w:kern w:val="24"/>
          <w:sz w:val="24"/>
          <w:szCs w:val="24"/>
        </w:rPr>
        <w:t xml:space="preserve"> prof. </w:t>
      </w:r>
      <w:r w:rsidR="002E794E" w:rsidRPr="00757801">
        <w:rPr>
          <w:rFonts w:cs="Arial"/>
          <w:bCs/>
          <w:iCs/>
          <w:kern w:val="24"/>
          <w:sz w:val="24"/>
          <w:szCs w:val="24"/>
        </w:rPr>
        <w:t xml:space="preserve">dr hab. Elżbieta Wilk-Woźniak </w:t>
      </w:r>
    </w:p>
    <w:p w14:paraId="5233B4A9" w14:textId="77777777" w:rsidR="002E794E" w:rsidRPr="00757801" w:rsidRDefault="00676561" w:rsidP="00B5172D">
      <w:pPr>
        <w:pStyle w:val="Specyfikacja"/>
        <w:numPr>
          <w:ilvl w:val="0"/>
          <w:numId w:val="0"/>
        </w:numPr>
        <w:spacing w:after="0" w:line="360" w:lineRule="auto"/>
        <w:ind w:left="4248"/>
        <w:jc w:val="center"/>
        <w:rPr>
          <w:rFonts w:cs="Arial"/>
          <w:bCs/>
          <w:kern w:val="24"/>
          <w:sz w:val="24"/>
          <w:szCs w:val="24"/>
        </w:rPr>
      </w:pPr>
      <w:r w:rsidRPr="00757801">
        <w:rPr>
          <w:rFonts w:cs="Arial"/>
          <w:bCs/>
          <w:kern w:val="24"/>
          <w:sz w:val="24"/>
          <w:szCs w:val="24"/>
        </w:rPr>
        <w:t xml:space="preserve">Dyrektor Instytutu </w:t>
      </w:r>
      <w:r w:rsidR="002E794E" w:rsidRPr="00757801">
        <w:rPr>
          <w:rFonts w:cs="Arial"/>
          <w:bCs/>
          <w:kern w:val="24"/>
          <w:sz w:val="24"/>
          <w:szCs w:val="24"/>
        </w:rPr>
        <w:t>Ochrony Przyrody</w:t>
      </w:r>
    </w:p>
    <w:p w14:paraId="24A68A31" w14:textId="77777777" w:rsidR="00676561" w:rsidRPr="00757801" w:rsidRDefault="00676561" w:rsidP="00B5172D">
      <w:pPr>
        <w:pStyle w:val="Specyfikacja"/>
        <w:numPr>
          <w:ilvl w:val="0"/>
          <w:numId w:val="0"/>
        </w:numPr>
        <w:spacing w:after="0" w:line="360" w:lineRule="auto"/>
        <w:ind w:left="4248"/>
        <w:jc w:val="center"/>
        <w:rPr>
          <w:rFonts w:cs="Arial"/>
          <w:bCs/>
          <w:kern w:val="24"/>
          <w:sz w:val="24"/>
          <w:szCs w:val="24"/>
        </w:rPr>
      </w:pPr>
      <w:r w:rsidRPr="00757801">
        <w:rPr>
          <w:rFonts w:cs="Arial"/>
          <w:bCs/>
          <w:kern w:val="24"/>
          <w:sz w:val="24"/>
          <w:szCs w:val="24"/>
        </w:rPr>
        <w:t>Polskiej Akademii Nauk</w:t>
      </w:r>
      <w:bookmarkEnd w:id="0"/>
    </w:p>
    <w:sectPr w:rsidR="00676561" w:rsidRPr="00757801" w:rsidSect="001624DD">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9D6C9" w14:textId="77777777" w:rsidR="002C2607" w:rsidRDefault="002C2607" w:rsidP="002A392D">
      <w:pPr>
        <w:spacing w:after="0" w:line="240" w:lineRule="auto"/>
      </w:pPr>
      <w:r>
        <w:separator/>
      </w:r>
    </w:p>
  </w:endnote>
  <w:endnote w:type="continuationSeparator" w:id="0">
    <w:p w14:paraId="7760E797" w14:textId="77777777" w:rsidR="002C2607" w:rsidRDefault="002C2607"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DB50D" w14:textId="77777777" w:rsidR="002C2607" w:rsidRDefault="002C2607" w:rsidP="002A392D">
      <w:pPr>
        <w:spacing w:after="0" w:line="240" w:lineRule="auto"/>
      </w:pPr>
      <w:r>
        <w:separator/>
      </w:r>
    </w:p>
  </w:footnote>
  <w:footnote w:type="continuationSeparator" w:id="0">
    <w:p w14:paraId="335361B8" w14:textId="77777777" w:rsidR="002C2607" w:rsidRDefault="002C2607"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C64C7" w14:textId="0E84113F" w:rsidR="001624DD" w:rsidRPr="00BC0681" w:rsidRDefault="00B21791" w:rsidP="00BC0681">
    <w:pPr>
      <w:pStyle w:val="Nagwek"/>
    </w:pPr>
    <w:r>
      <w:rPr>
        <w:noProof/>
        <w:highlight w:val="cyan"/>
        <w:lang w:eastAsia="pl-PL"/>
      </w:rPr>
      <w:drawing>
        <wp:inline distT="0" distB="0" distL="0" distR="0" wp14:anchorId="7D3902CE" wp14:editId="662758BC">
          <wp:extent cx="5953125" cy="847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1FD9"/>
    <w:multiLevelType w:val="hybridMultilevel"/>
    <w:tmpl w:val="72769578"/>
    <w:lvl w:ilvl="0" w:tplc="AF8075AC">
      <w:start w:val="1"/>
      <w:numFmt w:val="decimal"/>
      <w:lvlText w:val="%1)"/>
      <w:lvlJc w:val="left"/>
      <w:pPr>
        <w:ind w:left="1571" w:hanging="360"/>
      </w:pPr>
      <w:rPr>
        <w:rFonts w:ascii="Cambria" w:eastAsia="Times New Roman" w:hAnsi="Cambria" w:cs="Arial" w:hint="default"/>
        <w:b w:val="0"/>
        <w:bCs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6745154"/>
    <w:multiLevelType w:val="hybridMultilevel"/>
    <w:tmpl w:val="2F4834EA"/>
    <w:lvl w:ilvl="0" w:tplc="51C8E12E">
      <w:start w:val="1"/>
      <w:numFmt w:val="decimal"/>
      <w:lvlText w:val="%1."/>
      <w:lvlJc w:val="left"/>
      <w:pPr>
        <w:ind w:left="720" w:hanging="360"/>
      </w:pPr>
      <w:rPr>
        <w:rFonts w:asciiTheme="minorHAnsi" w:hAnsiTheme="minorHAnsi" w:cstheme="minorHAnsi"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57538"/>
    <w:multiLevelType w:val="hybridMultilevel"/>
    <w:tmpl w:val="8452D8E6"/>
    <w:lvl w:ilvl="0" w:tplc="3DE011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5873AD"/>
    <w:multiLevelType w:val="hybridMultilevel"/>
    <w:tmpl w:val="81066072"/>
    <w:lvl w:ilvl="0" w:tplc="CA0A9250">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10165465"/>
    <w:multiLevelType w:val="hybridMultilevel"/>
    <w:tmpl w:val="E5BC1B7A"/>
    <w:lvl w:ilvl="0" w:tplc="574ECB7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111C02E4"/>
    <w:multiLevelType w:val="hybridMultilevel"/>
    <w:tmpl w:val="33C69F6C"/>
    <w:lvl w:ilvl="0" w:tplc="574ECB7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11F52631"/>
    <w:multiLevelType w:val="hybridMultilevel"/>
    <w:tmpl w:val="012AFF8A"/>
    <w:lvl w:ilvl="0" w:tplc="0415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702483"/>
    <w:multiLevelType w:val="hybridMultilevel"/>
    <w:tmpl w:val="BC30F7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A69F5"/>
    <w:multiLevelType w:val="hybridMultilevel"/>
    <w:tmpl w:val="6EBCA0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208E32B9"/>
    <w:multiLevelType w:val="hybridMultilevel"/>
    <w:tmpl w:val="21006748"/>
    <w:lvl w:ilvl="0" w:tplc="FFFFFFFF">
      <w:start w:val="3"/>
      <w:numFmt w:val="upperRoman"/>
      <w:lvlText w:val="%1."/>
      <w:lvlJc w:val="left"/>
      <w:pPr>
        <w:ind w:left="1146" w:hanging="72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04150011">
      <w:start w:val="1"/>
      <w:numFmt w:val="decimal"/>
      <w:lvlText w:val="%4)"/>
      <w:lvlJc w:val="left"/>
      <w:pPr>
        <w:ind w:left="720" w:hanging="360"/>
      </w:pPr>
    </w:lvl>
    <w:lvl w:ilvl="4" w:tplc="FFFFFFFF">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14C06AD"/>
    <w:multiLevelType w:val="multilevel"/>
    <w:tmpl w:val="7B363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85908"/>
    <w:multiLevelType w:val="hybridMultilevel"/>
    <w:tmpl w:val="FD70495A"/>
    <w:lvl w:ilvl="0" w:tplc="04150017">
      <w:start w:val="1"/>
      <w:numFmt w:val="lowerLetter"/>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223873BA"/>
    <w:multiLevelType w:val="hybridMultilevel"/>
    <w:tmpl w:val="E362E426"/>
    <w:lvl w:ilvl="0" w:tplc="3DE0113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790AA8"/>
    <w:multiLevelType w:val="hybridMultilevel"/>
    <w:tmpl w:val="D862AE00"/>
    <w:lvl w:ilvl="0" w:tplc="A7341F5A">
      <w:start w:val="1"/>
      <w:numFmt w:val="lowerLetter"/>
      <w:lvlText w:val="%1)"/>
      <w:lvlJc w:val="left"/>
      <w:pPr>
        <w:ind w:left="720" w:hanging="360"/>
      </w:pPr>
      <w:rPr>
        <w:rFonts w:asciiTheme="minorHAnsi" w:eastAsiaTheme="minorHAnsi" w:hAnsiTheme="minorHAnsi" w:cstheme="minorHAnsi" w:hint="default"/>
        <w:b w:val="0"/>
        <w:bC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91D7075"/>
    <w:multiLevelType w:val="hybridMultilevel"/>
    <w:tmpl w:val="FBDA8E32"/>
    <w:lvl w:ilvl="0" w:tplc="FFFFFFFF">
      <w:start w:val="1"/>
      <w:numFmt w:val="decimal"/>
      <w:lvlText w:val="%1)"/>
      <w:lvlJc w:val="left"/>
      <w:pPr>
        <w:ind w:left="720" w:hanging="360"/>
      </w:pPr>
    </w:lvl>
    <w:lvl w:ilvl="1" w:tplc="7A0CAAAA">
      <w:start w:val="1"/>
      <w:numFmt w:val="decimal"/>
      <w:lvlText w:val="%2."/>
      <w:lvlJc w:val="left"/>
      <w:pPr>
        <w:ind w:left="720" w:hanging="360"/>
      </w:pPr>
      <w:rPr>
        <w:rFonts w:asciiTheme="minorHAnsi" w:hAnsiTheme="minorHAnsi" w:cstheme="minorHAnsi" w:hint="default"/>
        <w:b w:val="0"/>
        <w:i w:val="0"/>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8025D4"/>
    <w:multiLevelType w:val="hybridMultilevel"/>
    <w:tmpl w:val="C400D0B4"/>
    <w:lvl w:ilvl="0" w:tplc="03F2AA0E">
      <w:start w:val="1"/>
      <w:numFmt w:val="decimal"/>
      <w:lvlText w:val="%1)"/>
      <w:lvlJc w:val="left"/>
      <w:pPr>
        <w:ind w:left="1003" w:hanging="360"/>
      </w:pPr>
      <w:rPr>
        <w:i w:val="0"/>
        <w:iCs/>
      </w:rPr>
    </w:lvl>
    <w:lvl w:ilvl="1" w:tplc="FFFFFFFF" w:tentative="1">
      <w:start w:val="1"/>
      <w:numFmt w:val="lowerLetter"/>
      <w:lvlText w:val="%2."/>
      <w:lvlJc w:val="left"/>
      <w:pPr>
        <w:ind w:left="1723" w:hanging="360"/>
      </w:pPr>
    </w:lvl>
    <w:lvl w:ilvl="2" w:tplc="FFFFFFFF" w:tentative="1">
      <w:start w:val="1"/>
      <w:numFmt w:val="lowerRoman"/>
      <w:lvlText w:val="%3."/>
      <w:lvlJc w:val="right"/>
      <w:pPr>
        <w:ind w:left="2443" w:hanging="180"/>
      </w:pPr>
    </w:lvl>
    <w:lvl w:ilvl="3" w:tplc="FFFFFFFF" w:tentative="1">
      <w:start w:val="1"/>
      <w:numFmt w:val="decimal"/>
      <w:lvlText w:val="%4."/>
      <w:lvlJc w:val="left"/>
      <w:pPr>
        <w:ind w:left="3163" w:hanging="360"/>
      </w:pPr>
    </w:lvl>
    <w:lvl w:ilvl="4" w:tplc="FFFFFFFF" w:tentative="1">
      <w:start w:val="1"/>
      <w:numFmt w:val="lowerLetter"/>
      <w:lvlText w:val="%5."/>
      <w:lvlJc w:val="left"/>
      <w:pPr>
        <w:ind w:left="3883" w:hanging="360"/>
      </w:p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18" w15:restartNumberingAfterBreak="0">
    <w:nsid w:val="2C0212E3"/>
    <w:multiLevelType w:val="hybridMultilevel"/>
    <w:tmpl w:val="CDAE29E6"/>
    <w:lvl w:ilvl="0" w:tplc="08B68398">
      <w:start w:val="3"/>
      <w:numFmt w:val="upperRoman"/>
      <w:lvlText w:val="%1."/>
      <w:lvlJc w:val="left"/>
      <w:pPr>
        <w:ind w:left="1146" w:hanging="72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E1217E2"/>
    <w:multiLevelType w:val="hybridMultilevel"/>
    <w:tmpl w:val="F7B2266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15:restartNumberingAfterBreak="0">
    <w:nsid w:val="2EE41A19"/>
    <w:multiLevelType w:val="hybridMultilevel"/>
    <w:tmpl w:val="96245950"/>
    <w:lvl w:ilvl="0" w:tplc="D3F2660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0D04C0B"/>
    <w:multiLevelType w:val="hybridMultilevel"/>
    <w:tmpl w:val="AC98C864"/>
    <w:lvl w:ilvl="0" w:tplc="181A1AA8">
      <w:start w:val="1"/>
      <w:numFmt w:val="decimal"/>
      <w:lvlText w:val="%1)"/>
      <w:lvlJc w:val="left"/>
      <w:pPr>
        <w:tabs>
          <w:tab w:val="num" w:pos="720"/>
        </w:tabs>
        <w:ind w:left="720" w:hanging="360"/>
      </w:pPr>
      <w:rPr>
        <w:rFonts w:asciiTheme="minorHAnsi" w:hAnsiTheme="minorHAnsi" w:cstheme="minorHAnsi" w:hint="default"/>
        <w:color w:val="00000A"/>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30EE625F"/>
    <w:multiLevelType w:val="hybridMultilevel"/>
    <w:tmpl w:val="FD0A04BE"/>
    <w:lvl w:ilvl="0" w:tplc="FFFFFFFF">
      <w:start w:val="3"/>
      <w:numFmt w:val="upperRoman"/>
      <w:lvlText w:val="%1."/>
      <w:lvlJc w:val="left"/>
      <w:pPr>
        <w:ind w:left="1146" w:hanging="72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04150011">
      <w:start w:val="1"/>
      <w:numFmt w:val="decimal"/>
      <w:lvlText w:val="%4)"/>
      <w:lvlJc w:val="left"/>
      <w:pPr>
        <w:ind w:left="2946" w:hanging="360"/>
      </w:pPr>
    </w:lvl>
    <w:lvl w:ilvl="4" w:tplc="FFFFFFFF">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4" w15:restartNumberingAfterBreak="0">
    <w:nsid w:val="33131E1E"/>
    <w:multiLevelType w:val="hybridMultilevel"/>
    <w:tmpl w:val="2EF00B18"/>
    <w:lvl w:ilvl="0" w:tplc="EA765BC2">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43D3B4B"/>
    <w:multiLevelType w:val="hybridMultilevel"/>
    <w:tmpl w:val="868E704C"/>
    <w:lvl w:ilvl="0" w:tplc="04150011">
      <w:start w:val="1"/>
      <w:numFmt w:val="decimal"/>
      <w:lvlText w:val="%1)"/>
      <w:lvlJc w:val="left"/>
      <w:pPr>
        <w:ind w:left="786" w:hanging="360"/>
      </w:pPr>
      <w:rPr>
        <w:rFonts w:hint="default"/>
        <w:b w:val="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3E1D17FD"/>
    <w:multiLevelType w:val="multilevel"/>
    <w:tmpl w:val="E5823F86"/>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42712274"/>
    <w:multiLevelType w:val="hybridMultilevel"/>
    <w:tmpl w:val="278A6532"/>
    <w:lvl w:ilvl="0" w:tplc="FFFFFFFF">
      <w:start w:val="3"/>
      <w:numFmt w:val="upperRoman"/>
      <w:lvlText w:val="%1."/>
      <w:lvlJc w:val="left"/>
      <w:pPr>
        <w:ind w:left="1146" w:hanging="720"/>
      </w:pPr>
      <w:rPr>
        <w:rFonts w:hint="default"/>
        <w:b/>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04150011">
      <w:start w:val="1"/>
      <w:numFmt w:val="decimal"/>
      <w:lvlText w:val="%4)"/>
      <w:lvlJc w:val="left"/>
      <w:pPr>
        <w:ind w:left="720" w:hanging="360"/>
      </w:pPr>
    </w:lvl>
    <w:lvl w:ilvl="4" w:tplc="FFFFFFFF">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45033B98"/>
    <w:multiLevelType w:val="hybridMultilevel"/>
    <w:tmpl w:val="4B0C87E6"/>
    <w:lvl w:ilvl="0" w:tplc="29842FCA">
      <w:start w:val="1"/>
      <w:numFmt w:val="decimal"/>
      <w:lvlText w:val="%1)"/>
      <w:lvlJc w:val="left"/>
      <w:pPr>
        <w:ind w:left="2280" w:hanging="360"/>
      </w:pPr>
      <w:rPr>
        <w:rFonts w:asciiTheme="minorHAnsi" w:eastAsiaTheme="minorHAnsi" w:hAnsiTheme="minorHAnsi" w:cstheme="minorHAnsi" w:hint="default"/>
      </w:r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29" w15:restartNumberingAfterBreak="0">
    <w:nsid w:val="47EF5583"/>
    <w:multiLevelType w:val="hybridMultilevel"/>
    <w:tmpl w:val="6F8850A0"/>
    <w:lvl w:ilvl="0" w:tplc="3DE011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4AE6195F"/>
    <w:multiLevelType w:val="hybridMultilevel"/>
    <w:tmpl w:val="673ABC7A"/>
    <w:lvl w:ilvl="0" w:tplc="2FD0A58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C162078"/>
    <w:multiLevelType w:val="hybridMultilevel"/>
    <w:tmpl w:val="BA5ABD46"/>
    <w:lvl w:ilvl="0" w:tplc="E03A99C0">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152445"/>
    <w:multiLevelType w:val="multilevel"/>
    <w:tmpl w:val="60E8316E"/>
    <w:lvl w:ilvl="0">
      <w:start w:val="1"/>
      <w:numFmt w:val="decimal"/>
      <w:pStyle w:val="Specyfikacja"/>
      <w:lvlText w:val="%1."/>
      <w:lvlJc w:val="left"/>
      <w:pPr>
        <w:ind w:left="360" w:hanging="360"/>
      </w:pPr>
      <w:rPr>
        <w:rFonts w:ascii="Calibri" w:hAnsi="Calibri" w:cs="Times New Roman" w:hint="default"/>
        <w:b/>
        <w:i w:val="0"/>
        <w:color w:val="auto"/>
        <w:sz w:val="24"/>
        <w:u w:val="none"/>
      </w:rPr>
    </w:lvl>
    <w:lvl w:ilvl="1">
      <w:start w:val="1"/>
      <w:numFmt w:val="decimal"/>
      <w:lvlText w:val="%1.%2."/>
      <w:lvlJc w:val="left"/>
      <w:pPr>
        <w:tabs>
          <w:tab w:val="num" w:pos="1077"/>
        </w:tabs>
        <w:ind w:left="1077" w:hanging="720"/>
      </w:pPr>
      <w:rPr>
        <w:rFonts w:ascii="Calibri" w:hAnsi="Calibri" w:cs="Times New Roman" w:hint="default"/>
        <w:b w:val="0"/>
        <w:i w:val="0"/>
        <w:strike w:val="0"/>
        <w:color w:val="auto"/>
        <w:sz w:val="22"/>
      </w:rPr>
    </w:lvl>
    <w:lvl w:ilvl="2">
      <w:start w:val="1"/>
      <w:numFmt w:val="lowerLetter"/>
      <w:lvlText w:val="%3)"/>
      <w:lvlJc w:val="left"/>
      <w:pPr>
        <w:ind w:left="1418" w:hanging="341"/>
      </w:pPr>
      <w:rPr>
        <w:rFonts w:ascii="Calibri" w:hAnsi="Calibri" w:cs="Times New Roman" w:hint="default"/>
        <w:b w:val="0"/>
        <w:i w:val="0"/>
        <w:caps w:val="0"/>
        <w:color w:val="auto"/>
        <w:sz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4F292C35"/>
    <w:multiLevelType w:val="hybridMultilevel"/>
    <w:tmpl w:val="E8A46654"/>
    <w:lvl w:ilvl="0" w:tplc="77B60354">
      <w:start w:val="12"/>
      <w:numFmt w:val="upperRoman"/>
      <w:lvlText w:val="%1."/>
      <w:lvlJc w:val="left"/>
      <w:pPr>
        <w:ind w:left="1146" w:hanging="720"/>
      </w:pPr>
      <w:rPr>
        <w:rFonts w:eastAsiaTheme="minorHAnsi"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502C7BF2"/>
    <w:multiLevelType w:val="hybridMultilevel"/>
    <w:tmpl w:val="AF56E77E"/>
    <w:lvl w:ilvl="0" w:tplc="8C1465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50C270CC"/>
    <w:multiLevelType w:val="hybridMultilevel"/>
    <w:tmpl w:val="216A6A64"/>
    <w:lvl w:ilvl="0" w:tplc="C7DE3A56">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362F48"/>
    <w:multiLevelType w:val="hybridMultilevel"/>
    <w:tmpl w:val="5A34CE84"/>
    <w:lvl w:ilvl="0" w:tplc="C3FE8FC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7E235E7"/>
    <w:multiLevelType w:val="hybridMultilevel"/>
    <w:tmpl w:val="65749B16"/>
    <w:lvl w:ilvl="0" w:tplc="2C2E6FF2">
      <w:start w:val="1"/>
      <w:numFmt w:val="decimal"/>
      <w:lvlText w:val="%1."/>
      <w:lvlJc w:val="left"/>
      <w:pPr>
        <w:ind w:left="720" w:hanging="360"/>
      </w:pPr>
      <w:rPr>
        <w:rFonts w:asciiTheme="minorHAnsi" w:hAnsiTheme="minorHAnsi" w:cstheme="minorHAnsi"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72A7797"/>
    <w:multiLevelType w:val="hybridMultilevel"/>
    <w:tmpl w:val="3FB6AD30"/>
    <w:lvl w:ilvl="0" w:tplc="3DE011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7D2374C"/>
    <w:multiLevelType w:val="hybridMultilevel"/>
    <w:tmpl w:val="333E1A08"/>
    <w:lvl w:ilvl="0" w:tplc="E4C6085C">
      <w:start w:val="1"/>
      <w:numFmt w:val="decimal"/>
      <w:lvlText w:val="%1."/>
      <w:lvlJc w:val="left"/>
      <w:pPr>
        <w:tabs>
          <w:tab w:val="num" w:pos="682"/>
        </w:tabs>
        <w:ind w:left="682" w:hanging="454"/>
      </w:pPr>
      <w:rPr>
        <w:rFonts w:asciiTheme="minorHAnsi" w:eastAsia="Times New Roman" w:hAnsiTheme="minorHAnsi" w:cstheme="minorHAnsi" w:hint="default"/>
        <w:b w:val="0"/>
        <w:bCs w:val="0"/>
      </w:rPr>
    </w:lvl>
    <w:lvl w:ilvl="1" w:tplc="9C608654">
      <w:start w:val="1"/>
      <w:numFmt w:val="lowerLetter"/>
      <w:lvlText w:val="%2)"/>
      <w:lvlJc w:val="left"/>
      <w:pPr>
        <w:ind w:left="1112" w:hanging="360"/>
      </w:pPr>
      <w:rPr>
        <w:rFonts w:cs="Times New Roman" w:hint="default"/>
      </w:rPr>
    </w:lvl>
    <w:lvl w:ilvl="2" w:tplc="974A9100">
      <w:start w:val="1"/>
      <w:numFmt w:val="decimal"/>
      <w:lvlText w:val="%3)"/>
      <w:lvlJc w:val="left"/>
      <w:pPr>
        <w:ind w:left="2012" w:hanging="360"/>
      </w:pPr>
      <w:rPr>
        <w:rFonts w:cs="Times New Roman" w:hint="default"/>
        <w:b w:val="0"/>
        <w:bCs w:val="0"/>
      </w:rPr>
    </w:lvl>
    <w:lvl w:ilvl="3" w:tplc="A0D47646">
      <w:start w:val="1"/>
      <w:numFmt w:val="decimal"/>
      <w:lvlText w:val="%4."/>
      <w:lvlJc w:val="left"/>
      <w:pPr>
        <w:tabs>
          <w:tab w:val="num" w:pos="2552"/>
        </w:tabs>
        <w:ind w:left="2552" w:hanging="360"/>
      </w:pPr>
      <w:rPr>
        <w:rFonts w:cs="Times New Roman"/>
        <w:b/>
      </w:rPr>
    </w:lvl>
    <w:lvl w:ilvl="4" w:tplc="04150019" w:tentative="1">
      <w:start w:val="1"/>
      <w:numFmt w:val="lowerLetter"/>
      <w:lvlText w:val="%5."/>
      <w:lvlJc w:val="left"/>
      <w:pPr>
        <w:tabs>
          <w:tab w:val="num" w:pos="3272"/>
        </w:tabs>
        <w:ind w:left="3272" w:hanging="360"/>
      </w:pPr>
      <w:rPr>
        <w:rFonts w:cs="Times New Roman"/>
      </w:rPr>
    </w:lvl>
    <w:lvl w:ilvl="5" w:tplc="0415001B">
      <w:start w:val="1"/>
      <w:numFmt w:val="lowerRoman"/>
      <w:lvlText w:val="%6."/>
      <w:lvlJc w:val="right"/>
      <w:pPr>
        <w:tabs>
          <w:tab w:val="num" w:pos="3992"/>
        </w:tabs>
        <w:ind w:left="3992" w:hanging="180"/>
      </w:pPr>
      <w:rPr>
        <w:rFonts w:cs="Times New Roman"/>
      </w:rPr>
    </w:lvl>
    <w:lvl w:ilvl="6" w:tplc="0415000F" w:tentative="1">
      <w:start w:val="1"/>
      <w:numFmt w:val="decimal"/>
      <w:lvlText w:val="%7."/>
      <w:lvlJc w:val="left"/>
      <w:pPr>
        <w:tabs>
          <w:tab w:val="num" w:pos="4712"/>
        </w:tabs>
        <w:ind w:left="4712" w:hanging="360"/>
      </w:pPr>
      <w:rPr>
        <w:rFonts w:cs="Times New Roman"/>
      </w:rPr>
    </w:lvl>
    <w:lvl w:ilvl="7" w:tplc="04150019" w:tentative="1">
      <w:start w:val="1"/>
      <w:numFmt w:val="lowerLetter"/>
      <w:lvlText w:val="%8."/>
      <w:lvlJc w:val="left"/>
      <w:pPr>
        <w:tabs>
          <w:tab w:val="num" w:pos="5432"/>
        </w:tabs>
        <w:ind w:left="5432" w:hanging="360"/>
      </w:pPr>
      <w:rPr>
        <w:rFonts w:cs="Times New Roman"/>
      </w:rPr>
    </w:lvl>
    <w:lvl w:ilvl="8" w:tplc="0415001B" w:tentative="1">
      <w:start w:val="1"/>
      <w:numFmt w:val="lowerRoman"/>
      <w:lvlText w:val="%9."/>
      <w:lvlJc w:val="right"/>
      <w:pPr>
        <w:tabs>
          <w:tab w:val="num" w:pos="6152"/>
        </w:tabs>
        <w:ind w:left="6152" w:hanging="180"/>
      </w:pPr>
      <w:rPr>
        <w:rFonts w:cs="Times New Roman"/>
      </w:rPr>
    </w:lvl>
  </w:abstractNum>
  <w:abstractNum w:abstractNumId="41" w15:restartNumberingAfterBreak="0">
    <w:nsid w:val="69E37A8C"/>
    <w:multiLevelType w:val="hybridMultilevel"/>
    <w:tmpl w:val="06A8B736"/>
    <w:lvl w:ilvl="0" w:tplc="314A58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C65DC1"/>
    <w:multiLevelType w:val="hybridMultilevel"/>
    <w:tmpl w:val="3BEC3FD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256BEC"/>
    <w:multiLevelType w:val="multilevel"/>
    <w:tmpl w:val="0E8EA588"/>
    <w:lvl w:ilvl="0">
      <w:start w:val="1"/>
      <w:numFmt w:val="upperRoman"/>
      <w:lvlText w:val="%1."/>
      <w:lvlJc w:val="left"/>
      <w:pPr>
        <w:ind w:left="1211" w:hanging="360"/>
      </w:pPr>
      <w:rPr>
        <w:rFonts w:ascii="Arial" w:hAnsi="Arial" w:cs="Arial" w:hint="default"/>
        <w:b/>
        <w:i w:val="0"/>
        <w:color w:val="auto"/>
        <w:sz w:val="22"/>
        <w:szCs w:val="22"/>
      </w:rPr>
    </w:lvl>
    <w:lvl w:ilvl="1">
      <w:start w:val="1"/>
      <w:numFmt w:val="decimal"/>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5E532EE"/>
    <w:multiLevelType w:val="hybridMultilevel"/>
    <w:tmpl w:val="DA7A209A"/>
    <w:lvl w:ilvl="0" w:tplc="3FA63332">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C904E3"/>
    <w:multiLevelType w:val="hybridMultilevel"/>
    <w:tmpl w:val="AA2CCDEA"/>
    <w:lvl w:ilvl="0" w:tplc="73946BAE">
      <w:start w:val="1"/>
      <w:numFmt w:val="upperRoman"/>
      <w:lvlText w:val="%1"/>
      <w:lvlJc w:val="left"/>
      <w:pPr>
        <w:ind w:left="720" w:hanging="360"/>
      </w:pPr>
      <w:rPr>
        <w:rFonts w:hint="default"/>
        <w:b/>
        <w:bCs/>
      </w:rPr>
    </w:lvl>
    <w:lvl w:ilvl="1" w:tplc="C7DE3A56">
      <w:start w:val="1"/>
      <w:numFmt w:val="lowerLetter"/>
      <w:lvlText w:val="%2)"/>
      <w:lvlJc w:val="left"/>
      <w:pPr>
        <w:ind w:left="1440" w:hanging="360"/>
      </w:pPr>
      <w:rPr>
        <w:rFonts w:hint="default"/>
      </w:rPr>
    </w:lvl>
    <w:lvl w:ilvl="2" w:tplc="F768FC1E">
      <w:start w:val="1"/>
      <w:numFmt w:val="decimal"/>
      <w:lvlText w:val="%3."/>
      <w:lvlJc w:val="right"/>
      <w:pPr>
        <w:ind w:left="2160" w:hanging="180"/>
      </w:pPr>
      <w:rPr>
        <w:rFonts w:ascii="Arial" w:eastAsia="Times New Roman" w:hAnsi="Arial" w:cs="Arial"/>
      </w:rPr>
    </w:lvl>
    <w:lvl w:ilvl="3" w:tplc="2EB8999E">
      <w:start w:val="1"/>
      <w:numFmt w:val="decimal"/>
      <w:lvlText w:val="%4)"/>
      <w:lvlJc w:val="left"/>
      <w:pPr>
        <w:ind w:left="2880" w:hanging="360"/>
      </w:pPr>
      <w:rPr>
        <w:rFonts w:asciiTheme="minorHAnsi" w:eastAsia="Times New Roman" w:hAnsiTheme="minorHAnsi" w:cstheme="minorHAnsi" w:hint="default"/>
        <w:b w:val="0"/>
        <w:bCs/>
      </w:rPr>
    </w:lvl>
    <w:lvl w:ilvl="4" w:tplc="C1849C18">
      <w:start w:val="4"/>
      <w:numFmt w:val="upperRoman"/>
      <w:lvlText w:val="%5."/>
      <w:lvlJc w:val="left"/>
      <w:pPr>
        <w:ind w:left="3960" w:hanging="72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CF216C6"/>
    <w:multiLevelType w:val="hybridMultilevel"/>
    <w:tmpl w:val="27BA5918"/>
    <w:lvl w:ilvl="0" w:tplc="E25C9EF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15:restartNumberingAfterBreak="0">
    <w:nsid w:val="7D284BD4"/>
    <w:multiLevelType w:val="hybridMultilevel"/>
    <w:tmpl w:val="88AA46BA"/>
    <w:lvl w:ilvl="0" w:tplc="3DE0113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8"/>
  </w:num>
  <w:num w:numId="2">
    <w:abstractNumId w:val="45"/>
  </w:num>
  <w:num w:numId="3">
    <w:abstractNumId w:val="41"/>
  </w:num>
  <w:num w:numId="4">
    <w:abstractNumId w:val="28"/>
  </w:num>
  <w:num w:numId="5">
    <w:abstractNumId w:val="43"/>
  </w:num>
  <w:num w:numId="6">
    <w:abstractNumId w:val="40"/>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2"/>
  </w:num>
  <w:num w:numId="11">
    <w:abstractNumId w:val="42"/>
  </w:num>
  <w:num w:numId="12">
    <w:abstractNumId w:val="24"/>
  </w:num>
  <w:num w:numId="13">
    <w:abstractNumId w:val="1"/>
  </w:num>
  <w:num w:numId="14">
    <w:abstractNumId w:val="38"/>
  </w:num>
  <w:num w:numId="15">
    <w:abstractNumId w:val="30"/>
  </w:num>
  <w:num w:numId="16">
    <w:abstractNumId w:val="14"/>
  </w:num>
  <w:num w:numId="17">
    <w:abstractNumId w:val="9"/>
  </w:num>
  <w:num w:numId="18">
    <w:abstractNumId w:val="23"/>
  </w:num>
  <w:num w:numId="19">
    <w:abstractNumId w:val="33"/>
  </w:num>
  <w:num w:numId="20">
    <w:abstractNumId w:val="16"/>
  </w:num>
  <w:num w:numId="21">
    <w:abstractNumId w:val="15"/>
  </w:num>
  <w:num w:numId="22">
    <w:abstractNumId w:val="5"/>
  </w:num>
  <w:num w:numId="23">
    <w:abstractNumId w:val="4"/>
  </w:num>
  <w:num w:numId="24">
    <w:abstractNumId w:val="35"/>
  </w:num>
  <w:num w:numId="25">
    <w:abstractNumId w:val="2"/>
  </w:num>
  <w:num w:numId="26">
    <w:abstractNumId w:val="29"/>
  </w:num>
  <w:num w:numId="27">
    <w:abstractNumId w:val="39"/>
  </w:num>
  <w:num w:numId="28">
    <w:abstractNumId w:val="47"/>
  </w:num>
  <w:num w:numId="29">
    <w:abstractNumId w:val="36"/>
  </w:num>
  <w:num w:numId="30">
    <w:abstractNumId w:val="37"/>
  </w:num>
  <w:num w:numId="31">
    <w:abstractNumId w:val="31"/>
  </w:num>
  <w:num w:numId="32">
    <w:abstractNumId w:val="44"/>
  </w:num>
  <w:num w:numId="33">
    <w:abstractNumId w:val="26"/>
  </w:num>
  <w:num w:numId="34">
    <w:abstractNumId w:val="13"/>
  </w:num>
  <w:num w:numId="35">
    <w:abstractNumId w:val="46"/>
  </w:num>
  <w:num w:numId="36">
    <w:abstractNumId w:val="7"/>
  </w:num>
  <w:num w:numId="37">
    <w:abstractNumId w:val="6"/>
  </w:num>
  <w:num w:numId="38">
    <w:abstractNumId w:val="20"/>
  </w:num>
  <w:num w:numId="39">
    <w:abstractNumId w:val="12"/>
  </w:num>
  <w:num w:numId="40">
    <w:abstractNumId w:val="11"/>
  </w:num>
  <w:num w:numId="41">
    <w:abstractNumId w:val="34"/>
  </w:num>
  <w:num w:numId="42">
    <w:abstractNumId w:val="18"/>
  </w:num>
  <w:num w:numId="43">
    <w:abstractNumId w:val="10"/>
  </w:num>
  <w:num w:numId="44">
    <w:abstractNumId w:val="3"/>
  </w:num>
  <w:num w:numId="45">
    <w:abstractNumId w:val="22"/>
  </w:num>
  <w:num w:numId="46">
    <w:abstractNumId w:val="19"/>
  </w:num>
  <w:num w:numId="47">
    <w:abstractNumId w:val="17"/>
  </w:num>
  <w:num w:numId="48">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2D"/>
    <w:rsid w:val="00005154"/>
    <w:rsid w:val="00005532"/>
    <w:rsid w:val="000168B1"/>
    <w:rsid w:val="00025EC5"/>
    <w:rsid w:val="000469D5"/>
    <w:rsid w:val="00050D8A"/>
    <w:rsid w:val="000515B7"/>
    <w:rsid w:val="00063B56"/>
    <w:rsid w:val="000809D5"/>
    <w:rsid w:val="00092FD9"/>
    <w:rsid w:val="000C4845"/>
    <w:rsid w:val="000C682A"/>
    <w:rsid w:val="000F2382"/>
    <w:rsid w:val="000F3345"/>
    <w:rsid w:val="000F4E73"/>
    <w:rsid w:val="000F6F81"/>
    <w:rsid w:val="00103C82"/>
    <w:rsid w:val="00114545"/>
    <w:rsid w:val="00116709"/>
    <w:rsid w:val="00116808"/>
    <w:rsid w:val="0014253F"/>
    <w:rsid w:val="001624DD"/>
    <w:rsid w:val="00172CE8"/>
    <w:rsid w:val="001933EB"/>
    <w:rsid w:val="001A06A4"/>
    <w:rsid w:val="001C1368"/>
    <w:rsid w:val="001E4A24"/>
    <w:rsid w:val="001F2D4E"/>
    <w:rsid w:val="001F6E8C"/>
    <w:rsid w:val="001F6F85"/>
    <w:rsid w:val="00200D13"/>
    <w:rsid w:val="002079DF"/>
    <w:rsid w:val="00240766"/>
    <w:rsid w:val="002620C0"/>
    <w:rsid w:val="00262761"/>
    <w:rsid w:val="0027547B"/>
    <w:rsid w:val="002902A1"/>
    <w:rsid w:val="00290EB6"/>
    <w:rsid w:val="0029115A"/>
    <w:rsid w:val="00297A24"/>
    <w:rsid w:val="002A2A4B"/>
    <w:rsid w:val="002A392D"/>
    <w:rsid w:val="002A5118"/>
    <w:rsid w:val="002A6A68"/>
    <w:rsid w:val="002B3977"/>
    <w:rsid w:val="002B4A33"/>
    <w:rsid w:val="002B6BF6"/>
    <w:rsid w:val="002C0859"/>
    <w:rsid w:val="002C1A26"/>
    <w:rsid w:val="002C2607"/>
    <w:rsid w:val="002C4F5B"/>
    <w:rsid w:val="002D5F0A"/>
    <w:rsid w:val="002E794E"/>
    <w:rsid w:val="002F4D9E"/>
    <w:rsid w:val="00300990"/>
    <w:rsid w:val="00306FC2"/>
    <w:rsid w:val="00307A46"/>
    <w:rsid w:val="00307D37"/>
    <w:rsid w:val="00312D9E"/>
    <w:rsid w:val="00316D47"/>
    <w:rsid w:val="00320D2D"/>
    <w:rsid w:val="00324009"/>
    <w:rsid w:val="00324673"/>
    <w:rsid w:val="00334DE7"/>
    <w:rsid w:val="00336075"/>
    <w:rsid w:val="00337625"/>
    <w:rsid w:val="00342F5F"/>
    <w:rsid w:val="00366C43"/>
    <w:rsid w:val="00386CB0"/>
    <w:rsid w:val="0038736C"/>
    <w:rsid w:val="00392C6C"/>
    <w:rsid w:val="00395662"/>
    <w:rsid w:val="003A1365"/>
    <w:rsid w:val="003D63FF"/>
    <w:rsid w:val="003E135E"/>
    <w:rsid w:val="003F22FF"/>
    <w:rsid w:val="00403F3E"/>
    <w:rsid w:val="0041615E"/>
    <w:rsid w:val="00420031"/>
    <w:rsid w:val="00426F45"/>
    <w:rsid w:val="00434919"/>
    <w:rsid w:val="0043542D"/>
    <w:rsid w:val="00435B35"/>
    <w:rsid w:val="004527CD"/>
    <w:rsid w:val="00453E0C"/>
    <w:rsid w:val="00463123"/>
    <w:rsid w:val="00466C7E"/>
    <w:rsid w:val="004679B6"/>
    <w:rsid w:val="00467F00"/>
    <w:rsid w:val="004942DB"/>
    <w:rsid w:val="00496F5B"/>
    <w:rsid w:val="004A7BE1"/>
    <w:rsid w:val="004C6807"/>
    <w:rsid w:val="004D5E06"/>
    <w:rsid w:val="00513A17"/>
    <w:rsid w:val="00520676"/>
    <w:rsid w:val="00520A7F"/>
    <w:rsid w:val="00523BC7"/>
    <w:rsid w:val="00533AEE"/>
    <w:rsid w:val="00540B1E"/>
    <w:rsid w:val="00541998"/>
    <w:rsid w:val="005458FD"/>
    <w:rsid w:val="00550E78"/>
    <w:rsid w:val="00554015"/>
    <w:rsid w:val="00583901"/>
    <w:rsid w:val="00583C96"/>
    <w:rsid w:val="00587B90"/>
    <w:rsid w:val="005A7FD5"/>
    <w:rsid w:val="005C2956"/>
    <w:rsid w:val="005C4C2B"/>
    <w:rsid w:val="005D5DBD"/>
    <w:rsid w:val="005E68CB"/>
    <w:rsid w:val="005F320D"/>
    <w:rsid w:val="005F6915"/>
    <w:rsid w:val="00617EBB"/>
    <w:rsid w:val="0063200A"/>
    <w:rsid w:val="006457C9"/>
    <w:rsid w:val="00653448"/>
    <w:rsid w:val="00653D94"/>
    <w:rsid w:val="00655C72"/>
    <w:rsid w:val="00657B2D"/>
    <w:rsid w:val="00660AF8"/>
    <w:rsid w:val="00667F13"/>
    <w:rsid w:val="006715CA"/>
    <w:rsid w:val="00676561"/>
    <w:rsid w:val="00677887"/>
    <w:rsid w:val="006815B8"/>
    <w:rsid w:val="00694A53"/>
    <w:rsid w:val="006A070F"/>
    <w:rsid w:val="006A2C2A"/>
    <w:rsid w:val="006C4B6A"/>
    <w:rsid w:val="006D3AFE"/>
    <w:rsid w:val="006D4869"/>
    <w:rsid w:val="006D7971"/>
    <w:rsid w:val="006E0D76"/>
    <w:rsid w:val="006F024F"/>
    <w:rsid w:val="006F2A41"/>
    <w:rsid w:val="007029D3"/>
    <w:rsid w:val="00725017"/>
    <w:rsid w:val="00731C60"/>
    <w:rsid w:val="00754E77"/>
    <w:rsid w:val="00757801"/>
    <w:rsid w:val="007846C8"/>
    <w:rsid w:val="00792830"/>
    <w:rsid w:val="007B673D"/>
    <w:rsid w:val="007D336F"/>
    <w:rsid w:val="007F38BF"/>
    <w:rsid w:val="00802BC0"/>
    <w:rsid w:val="008058B9"/>
    <w:rsid w:val="00842C57"/>
    <w:rsid w:val="0084679A"/>
    <w:rsid w:val="0086425D"/>
    <w:rsid w:val="00867F87"/>
    <w:rsid w:val="00883473"/>
    <w:rsid w:val="00891F58"/>
    <w:rsid w:val="008A2767"/>
    <w:rsid w:val="008D5414"/>
    <w:rsid w:val="008D67D5"/>
    <w:rsid w:val="008D7C00"/>
    <w:rsid w:val="008F71A0"/>
    <w:rsid w:val="009008D4"/>
    <w:rsid w:val="00900CBF"/>
    <w:rsid w:val="00903C09"/>
    <w:rsid w:val="0092416C"/>
    <w:rsid w:val="009247C1"/>
    <w:rsid w:val="00933329"/>
    <w:rsid w:val="009414BC"/>
    <w:rsid w:val="00942E81"/>
    <w:rsid w:val="00952C5F"/>
    <w:rsid w:val="00955500"/>
    <w:rsid w:val="00957806"/>
    <w:rsid w:val="00957838"/>
    <w:rsid w:val="009639DB"/>
    <w:rsid w:val="009642B7"/>
    <w:rsid w:val="0098074B"/>
    <w:rsid w:val="0099668C"/>
    <w:rsid w:val="009A1BB5"/>
    <w:rsid w:val="009A492D"/>
    <w:rsid w:val="009B505D"/>
    <w:rsid w:val="009B60A4"/>
    <w:rsid w:val="009C47B7"/>
    <w:rsid w:val="009E2205"/>
    <w:rsid w:val="00A03535"/>
    <w:rsid w:val="00A04879"/>
    <w:rsid w:val="00A064D3"/>
    <w:rsid w:val="00A06E21"/>
    <w:rsid w:val="00A17028"/>
    <w:rsid w:val="00A23878"/>
    <w:rsid w:val="00A337A9"/>
    <w:rsid w:val="00A56D58"/>
    <w:rsid w:val="00A762EB"/>
    <w:rsid w:val="00A90484"/>
    <w:rsid w:val="00A976A4"/>
    <w:rsid w:val="00A97B0A"/>
    <w:rsid w:val="00AA01FF"/>
    <w:rsid w:val="00AB3A7B"/>
    <w:rsid w:val="00AB7934"/>
    <w:rsid w:val="00AD0DD0"/>
    <w:rsid w:val="00AE7A35"/>
    <w:rsid w:val="00AF3034"/>
    <w:rsid w:val="00AF54E2"/>
    <w:rsid w:val="00B1000E"/>
    <w:rsid w:val="00B14A47"/>
    <w:rsid w:val="00B21791"/>
    <w:rsid w:val="00B233C3"/>
    <w:rsid w:val="00B25ACC"/>
    <w:rsid w:val="00B31A37"/>
    <w:rsid w:val="00B3534A"/>
    <w:rsid w:val="00B43142"/>
    <w:rsid w:val="00B45B52"/>
    <w:rsid w:val="00B46F43"/>
    <w:rsid w:val="00B471D5"/>
    <w:rsid w:val="00B47D02"/>
    <w:rsid w:val="00B5172D"/>
    <w:rsid w:val="00B55B5F"/>
    <w:rsid w:val="00B63C91"/>
    <w:rsid w:val="00B63DEF"/>
    <w:rsid w:val="00B63EC8"/>
    <w:rsid w:val="00B705C7"/>
    <w:rsid w:val="00B723FE"/>
    <w:rsid w:val="00B75D08"/>
    <w:rsid w:val="00B8243F"/>
    <w:rsid w:val="00B8542B"/>
    <w:rsid w:val="00BB6975"/>
    <w:rsid w:val="00BC0681"/>
    <w:rsid w:val="00BD0667"/>
    <w:rsid w:val="00BD7557"/>
    <w:rsid w:val="00BD7EE2"/>
    <w:rsid w:val="00BF233E"/>
    <w:rsid w:val="00C17A5A"/>
    <w:rsid w:val="00C252CC"/>
    <w:rsid w:val="00C376AD"/>
    <w:rsid w:val="00C44ADF"/>
    <w:rsid w:val="00C47608"/>
    <w:rsid w:val="00C51C8C"/>
    <w:rsid w:val="00C7126A"/>
    <w:rsid w:val="00C72624"/>
    <w:rsid w:val="00C912DE"/>
    <w:rsid w:val="00C922B9"/>
    <w:rsid w:val="00C93645"/>
    <w:rsid w:val="00CA05ED"/>
    <w:rsid w:val="00CA6C2F"/>
    <w:rsid w:val="00CB029E"/>
    <w:rsid w:val="00CB35A2"/>
    <w:rsid w:val="00CC7B69"/>
    <w:rsid w:val="00CD315F"/>
    <w:rsid w:val="00D00FEB"/>
    <w:rsid w:val="00D1487D"/>
    <w:rsid w:val="00D20A5D"/>
    <w:rsid w:val="00D32638"/>
    <w:rsid w:val="00D32C9C"/>
    <w:rsid w:val="00D37EA9"/>
    <w:rsid w:val="00D577AD"/>
    <w:rsid w:val="00D6375A"/>
    <w:rsid w:val="00D639C1"/>
    <w:rsid w:val="00D70187"/>
    <w:rsid w:val="00D70D37"/>
    <w:rsid w:val="00D772D9"/>
    <w:rsid w:val="00D80B29"/>
    <w:rsid w:val="00DB4046"/>
    <w:rsid w:val="00DC0FCF"/>
    <w:rsid w:val="00DC322C"/>
    <w:rsid w:val="00DC4DB7"/>
    <w:rsid w:val="00DC6524"/>
    <w:rsid w:val="00DD4507"/>
    <w:rsid w:val="00DD4D87"/>
    <w:rsid w:val="00DD5F91"/>
    <w:rsid w:val="00DD7698"/>
    <w:rsid w:val="00DE3A6F"/>
    <w:rsid w:val="00DE58E9"/>
    <w:rsid w:val="00DE5AB1"/>
    <w:rsid w:val="00E15A47"/>
    <w:rsid w:val="00E35D80"/>
    <w:rsid w:val="00E47B03"/>
    <w:rsid w:val="00E53857"/>
    <w:rsid w:val="00E60B14"/>
    <w:rsid w:val="00E63CB2"/>
    <w:rsid w:val="00E74D34"/>
    <w:rsid w:val="00E75A30"/>
    <w:rsid w:val="00E85A0D"/>
    <w:rsid w:val="00EA4E42"/>
    <w:rsid w:val="00EA51B1"/>
    <w:rsid w:val="00ED3087"/>
    <w:rsid w:val="00EE3276"/>
    <w:rsid w:val="00EE753E"/>
    <w:rsid w:val="00EF5038"/>
    <w:rsid w:val="00EF70B1"/>
    <w:rsid w:val="00EF742E"/>
    <w:rsid w:val="00F03BC9"/>
    <w:rsid w:val="00F124C0"/>
    <w:rsid w:val="00F22BF7"/>
    <w:rsid w:val="00F468A6"/>
    <w:rsid w:val="00F47F52"/>
    <w:rsid w:val="00F541E7"/>
    <w:rsid w:val="00F566B3"/>
    <w:rsid w:val="00F62FB4"/>
    <w:rsid w:val="00F9008E"/>
    <w:rsid w:val="00F945F5"/>
    <w:rsid w:val="00FA6F49"/>
    <w:rsid w:val="00FB2356"/>
    <w:rsid w:val="00FB53EC"/>
    <w:rsid w:val="00FD1EEF"/>
    <w:rsid w:val="00FD566D"/>
    <w:rsid w:val="00FF45C3"/>
    <w:rsid w:val="00FF67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5847"/>
  <w15:docId w15:val="{9FEBF888-D44D-4CF8-AEEE-2F74C0E0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2C2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aliases w:val="normalny tekst,Obiekt,List Paragraph1,CW_Lista,Nagłowek 3,Numerowanie,L1,Preambuła,Akapit z listą BS,Kolorowa lista — akcent 11,Dot pt,F5 List Paragraph,Recommendation,List Paragraph11,lp1,maz_wyliczenie,opis dzialania,K-P_odwolanie,lp"/>
    <w:basedOn w:val="Normalny"/>
    <w:link w:val="AkapitzlistZnak"/>
    <w:uiPriority w:val="34"/>
    <w:qFormat/>
    <w:rsid w:val="00DE58E9"/>
    <w:pPr>
      <w:ind w:left="720"/>
      <w:contextualSpacing/>
    </w:pPr>
  </w:style>
  <w:style w:type="table" w:styleId="Tabela-Siatka">
    <w:name w:val="Table Grid"/>
    <w:basedOn w:val="Standardowy"/>
    <w:uiPriority w:val="39"/>
    <w:unhideWhenUsed/>
    <w:rsid w:val="00784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B67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73D"/>
    <w:rPr>
      <w:rFonts w:ascii="Tahoma" w:hAnsi="Tahoma" w:cs="Tahoma"/>
      <w:sz w:val="16"/>
      <w:szCs w:val="16"/>
    </w:rPr>
  </w:style>
  <w:style w:type="character" w:styleId="Hipercze">
    <w:name w:val="Hyperlink"/>
    <w:basedOn w:val="Domylnaczcionkaakapitu"/>
    <w:uiPriority w:val="99"/>
    <w:unhideWhenUsed/>
    <w:rsid w:val="000C682A"/>
    <w:rPr>
      <w:color w:val="0563C1" w:themeColor="hyperlink"/>
      <w:u w:val="single"/>
    </w:rPr>
  </w:style>
  <w:style w:type="paragraph" w:customStyle="1" w:styleId="Default">
    <w:name w:val="Default"/>
    <w:rsid w:val="00B46F43"/>
    <w:pPr>
      <w:autoSpaceDE w:val="0"/>
      <w:autoSpaceDN w:val="0"/>
      <w:adjustRightInd w:val="0"/>
      <w:spacing w:after="0" w:line="240" w:lineRule="auto"/>
    </w:pPr>
    <w:rPr>
      <w:rFonts w:ascii="Calibri" w:hAnsi="Calibri" w:cs="Calibri"/>
      <w:color w:val="000000"/>
      <w:sz w:val="24"/>
      <w:szCs w:val="24"/>
    </w:rPr>
  </w:style>
  <w:style w:type="paragraph" w:styleId="NormalnyWeb">
    <w:name w:val="Normal (Web)"/>
    <w:basedOn w:val="Normalny"/>
    <w:rsid w:val="001624DD"/>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paragraphpunkt1">
    <w:name w:val="paragraphpunkt1"/>
    <w:rsid w:val="001624DD"/>
    <w:rPr>
      <w:b/>
      <w:bCs/>
    </w:rPr>
  </w:style>
  <w:style w:type="paragraph" w:customStyle="1" w:styleId="ZnakZnak1ZnakZnakZnakZnakZnakZnakZnakZnakZnak">
    <w:name w:val="Znak Znak1 Znak Znak Znak Znak Znak Znak Znak Znak Znak"/>
    <w:basedOn w:val="Normalny"/>
    <w:rsid w:val="001624DD"/>
    <w:pPr>
      <w:spacing w:after="0" w:line="240" w:lineRule="auto"/>
    </w:pPr>
    <w:rPr>
      <w:rFonts w:ascii="Arial" w:eastAsia="Times New Roman" w:hAnsi="Arial" w:cs="Arial"/>
      <w:sz w:val="24"/>
      <w:szCs w:val="24"/>
      <w:lang w:eastAsia="pl-PL"/>
    </w:rPr>
  </w:style>
  <w:style w:type="character" w:customStyle="1" w:styleId="Nierozpoznanawzmianka1">
    <w:name w:val="Nierozpoznana wzmianka1"/>
    <w:basedOn w:val="Domylnaczcionkaakapitu"/>
    <w:uiPriority w:val="99"/>
    <w:semiHidden/>
    <w:unhideWhenUsed/>
    <w:rsid w:val="00AF3034"/>
    <w:rPr>
      <w:color w:val="605E5C"/>
      <w:shd w:val="clear" w:color="auto" w:fill="E1DFDD"/>
    </w:rPr>
  </w:style>
  <w:style w:type="character" w:customStyle="1" w:styleId="AkapitzlistZnak">
    <w:name w:val="Akapit z listą Znak"/>
    <w:aliases w:val="normalny tekst Znak,Obiekt Znak,List Paragraph1 Znak,CW_Lista Znak,Nagłowek 3 Znak,Numerowanie Znak,L1 Znak,Preambuła Znak,Akapit z listą BS Znak,Kolorowa lista — akcent 11 Znak,Dot pt Znak,F5 List Paragraph Znak,Recommendation Znak"/>
    <w:link w:val="Akapitzlist"/>
    <w:uiPriority w:val="34"/>
    <w:qFormat/>
    <w:rsid w:val="00B47D02"/>
  </w:style>
  <w:style w:type="character" w:styleId="Odwoaniedokomentarza">
    <w:name w:val="annotation reference"/>
    <w:uiPriority w:val="99"/>
    <w:semiHidden/>
    <w:unhideWhenUsed/>
    <w:rsid w:val="00933329"/>
    <w:rPr>
      <w:sz w:val="16"/>
      <w:szCs w:val="16"/>
    </w:rPr>
  </w:style>
  <w:style w:type="paragraph" w:styleId="Tekstkomentarza">
    <w:name w:val="annotation text"/>
    <w:basedOn w:val="Normalny"/>
    <w:link w:val="TekstkomentarzaZnak"/>
    <w:uiPriority w:val="99"/>
    <w:unhideWhenUsed/>
    <w:rsid w:val="00933329"/>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TekstkomentarzaZnak">
    <w:name w:val="Tekst komentarza Znak"/>
    <w:basedOn w:val="Domylnaczcionkaakapitu"/>
    <w:link w:val="Tekstkomentarza"/>
    <w:uiPriority w:val="99"/>
    <w:rsid w:val="00933329"/>
    <w:rPr>
      <w:rFonts w:ascii="Times New Roman" w:eastAsia="Lucida Sans Unicode" w:hAnsi="Times New Roman" w:cs="Times New Roman"/>
      <w:kern w:val="1"/>
      <w:sz w:val="20"/>
      <w:szCs w:val="20"/>
    </w:rPr>
  </w:style>
  <w:style w:type="paragraph" w:customStyle="1" w:styleId="Specyfikacja">
    <w:name w:val="Specyfikacja"/>
    <w:basedOn w:val="Normalny"/>
    <w:qFormat/>
    <w:rsid w:val="00676561"/>
    <w:pPr>
      <w:numPr>
        <w:numId w:val="19"/>
      </w:numPr>
      <w:jc w:val="both"/>
    </w:pPr>
    <w:rPr>
      <w:rFonts w:ascii="Calibri" w:eastAsia="Times New Roman" w:hAnsi="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64753">
      <w:bodyDiv w:val="1"/>
      <w:marLeft w:val="0"/>
      <w:marRight w:val="0"/>
      <w:marTop w:val="0"/>
      <w:marBottom w:val="0"/>
      <w:divBdr>
        <w:top w:val="none" w:sz="0" w:space="0" w:color="auto"/>
        <w:left w:val="none" w:sz="0" w:space="0" w:color="auto"/>
        <w:bottom w:val="none" w:sz="0" w:space="0" w:color="auto"/>
        <w:right w:val="none" w:sz="0" w:space="0" w:color="auto"/>
      </w:divBdr>
    </w:div>
    <w:div w:id="510216338">
      <w:bodyDiv w:val="1"/>
      <w:marLeft w:val="0"/>
      <w:marRight w:val="0"/>
      <w:marTop w:val="0"/>
      <w:marBottom w:val="0"/>
      <w:divBdr>
        <w:top w:val="none" w:sz="0" w:space="0" w:color="auto"/>
        <w:left w:val="none" w:sz="0" w:space="0" w:color="auto"/>
        <w:bottom w:val="none" w:sz="0" w:space="0" w:color="auto"/>
        <w:right w:val="none" w:sz="0" w:space="0" w:color="auto"/>
      </w:divBdr>
    </w:div>
    <w:div w:id="78689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przeciwdzialanie-praniu-pieniedzy-oraz-finansowaniu-terroryzmu-1870809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iop.krakow.pl" TargetMode="External"/><Relationship Id="rId4" Type="http://schemas.openxmlformats.org/officeDocument/2006/relationships/settings" Target="settings.xml"/><Relationship Id="rId9" Type="http://schemas.openxmlformats.org/officeDocument/2006/relationships/hyperlink" Target="https://sip.lex.pl/akty-prawne/dzu-dziennik-ustaw/rachunkowosc-16796295/art-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E31CE-5E23-476E-B6DA-19672625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4196</Words>
  <Characters>25182</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Międzynarodowa Wyższa Szkoła Logistyki i Transportu</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Dorota Dragunajtys-Korpak</cp:lastModifiedBy>
  <cp:revision>3</cp:revision>
  <dcterms:created xsi:type="dcterms:W3CDTF">2026-06-16T10:21:00Z</dcterms:created>
  <dcterms:modified xsi:type="dcterms:W3CDTF">2026-06-17T09:00:00Z</dcterms:modified>
</cp:coreProperties>
</file>